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9E" w:rsidRPr="00877A9E" w:rsidRDefault="00877A9E" w:rsidP="00877A9E">
      <w:pPr>
        <w:shd w:val="clear" w:color="auto" w:fill="EEEEEE"/>
        <w:jc w:val="center"/>
        <w:textAlignment w:val="baseline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877A9E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ПОСТАНОВЛЕНИЕ от 18 июля 2017 г. № 114 Об утверждении генеральной схемы санитарной очистки территории муниципального образования «Замостянский сельсовет» Суджанского района Курской области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АДМИНИСТРАЦИЯ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ЗАМОСТЯНСКОГО СЕЛЬСОВЕТА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СУДЖАНСКОГО РАЙОНА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                                  ПОСТАНОВЛЕНИЕ</w:t>
      </w: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              </w:t>
      </w: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                                  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от  18 июля 2017  г. № 114    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Об утверждении генеральной схемы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санитарной очистки территории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муниципального образования «Замостянский сельсовет» Суджанского района Курской области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постановлением Государственного комитета Российской Федерации по строительству и жилищно-коммунальному комплексу от 21.08.2003 № 152 «Об утверждении «Методических рекомендаций  о порядке разработки генеральных схем очистки территорий населенных пунктов Российской Федерации», Администрация Замостянского сельсовета Суджанского района постановляет: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1. Утвердить генеральную схему очистки территории населенных пунктов муниципального образования «Замостянский сельсовет» Суджанского района Курской области (прилагается).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2. Настоящее постановление обнародовать в специально установленных местах для обнародования и разместить в информационной сети «Интернет» на официальном сайте администрации Замостянского сельсовета Суджанского района.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 3. Контроль за выполнением постановления оставляю за собой.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 4. Постановление вступает  в силу с момента его подписания.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Глава Замостянского сельсовета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Суджанского района                                                           В.В. Кирин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Генеральная схема очистки территории муниципального образования «Замостянский сельсовет» Суджанского района Курской области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1. Основание для разработки Генеральной схемы очистки территории муниципального образования «Замостянский сельсовет» Суджанского района Курской области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89-ФЗ «Об отходах производства и потребления», Федерального закона от 30.03.1999 № 52-ФЗ «О санитарно-эпидемиологическом благополучии населения».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Генеральная схема разрабатывается в соответствии с Методическими рекомендациями о порядке разработки  генеральных схем очистки территорий населенных пунктов Российской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назначения, жидких из не канализованных зданий,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постановлением администрации поселения.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2. Определения.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 настоящей схеме применяют следующие термины с соответствующими определениями:</w:t>
      </w:r>
    </w:p>
    <w:tbl>
      <w:tblPr>
        <w:tblW w:w="7320" w:type="dxa"/>
        <w:tblCellMar>
          <w:left w:w="0" w:type="dxa"/>
          <w:right w:w="0" w:type="dxa"/>
        </w:tblCellMar>
        <w:tblLook w:val="04A0"/>
      </w:tblPr>
      <w:tblGrid>
        <w:gridCol w:w="2616"/>
        <w:gridCol w:w="4704"/>
      </w:tblGrid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отходы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отходов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Вторичные материальные ресурсы (вторсырье)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</w:t>
            </w: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отходов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отходы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сельской инфраструктуры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Несанкционированные свалки отходов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захоронения отходов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</w:t>
            </w:r>
          </w:p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отходов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операция, являющаяся подготовительной</w:t>
            </w:r>
          </w:p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транспортировке или размещению отходов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Свалка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отходов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определенность отходов рассматриваемого вида, соответствующая </w:t>
            </w: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Сортировка отходов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877A9E" w:rsidRPr="00877A9E" w:rsidTr="00877A9E"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жидкие бытовые отходы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</w:tbl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3. Нормативные ссылки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Градостроительный кодекс Российской Федерации;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Федеральный закон от 30 марта 1999 № 52-ФЗ «О санитарно-эпидемиологическом благополучии населения»;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Федеральный закон от 24 июня 1998 г. № 89-ФЗ «Об отходах производства и потребления»;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Постановление Коллегии Госстроя РФ от 22.12.1999 г. № 7 «Концепция обращения с твердыми бытовыми отходами в Российской Федерации МДС 13-82000»;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Постановление Госстроя России от 21 августа 2003 г. № 152 «Методические рекомендации о порядке разработки генеральных схем очистки территорий населенных пунктов Российской Федерации МДК 7-01 2003;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СанПиН 42-128-4690-88 «Санитарные правила содержания территорий населенных мест»;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СанПиН 217 1322-03 «Гигиенические требования к размещению и обезвреживанию отходов производства и потребления»;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СП 217 1038-01 «Гигиенические требования к устройству и содержанию полигонов для твердых бытовых отходов»;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 СанПиН 217 722-98 «Гигиенические требования к устройству и содержанию полигонов для твердых бытовых отходов»;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Постановлением Государственного Комитета СССР по труду и социальным вопросам от 11.10.1986 г. № 400/23-34 «Об утверждении типовых норм времени на работы по механизированной уборке и санитарному содержанию населенных мест»;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Решение Собрания депутатов Замостянского сельсовета  № 53 от 12.12.2014 года «Об утверждении Положения  о порядке организации сбора и вывоза твердых бытовых отходов на территории Замостянского сельсовета Суджанского района»;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 Постановлением Администрации Замостянского сельсовета Суджанского района  от 04.06.2014  г. № 108 «О порядке сбора отработанных ртутьсодержащих ламп на территории Замостянского сельсовета Суджанского района»;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 Решением Собрания депутатов Замостянского сельсовета Суджанского района от10.06.2016 №36 «Об утверждении Правил благоустройства, озеленения, чистоты и порядка на территории Замостянского сельсовета Суджанского района».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4. Общие сведения о муниципальном образовании «Замостянский сельсовет» Суджанского района Курской области  и природно-климатические условия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Муниципальное образование «Замостянский сельсовет»  расположено на юге  Суджанского района Курской области. Административным центром и единственным населенным пунктом сельсовета является село Замостье. Расстояние от села до районного центра (г. Суджа) составляет 5 км.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Сельское  поселение с северной стороны граничит с Пореченским сельсоветом, с восточной стороны с Большесолдатским районом и Воробжанским сельсоветом, с южной стороны с Махновским и Гончаровским сельсоветом, с западной стороны с городом Суджа, Заолешенским и Казачелокнянским сельсоветом.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Площадь Замостянского сельсовета равна 7037 га или 7,1%  территории  Суджанского района. Численность населения на 01.01.2017 г. составила 3019 человек.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 системе расселения района муниципальное образование «Замостянский сельсовет» имеет тесную связь с городом Суджа.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5. Существующее состояние  и развитие поселения на перспективу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1. Главной  задачей  в работе сельского поселения  в 2017г. есть исполнение  полномочий согласно 131-ФЗ « Об общих принципах организации местного самоуправления в РФ», Уставу поселения и другим, федеральным и областным правовым актам. В том числе: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  -исполнение бюджета поселения;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  -обеспечение бесперебойной работы учреждений культуры;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  -благоустройство территории населенных пунктов;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 -социальная помощь  малоимущим гражданам;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 -выявление проблем и вопросов поселения путём сходов, встреч с населением.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lastRenderedPageBreak/>
        <w:t>          С целью информирования населения  по работе поселения создан сайт.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Характеристика населенных пунктов сельсовета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 Демографическая ситуация  была отрицательной. Общая убыль населения складывалась из естественной убыли (превышения  числа умерших над числом родившихся) и миграционного сальдо.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 В целом  динамика  процессов  естественного движения населения аналогична общероссийским показателям.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 На снижение уровня рождаемости влияет ряд факторов, важнейшими из которых являются: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 - 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 - нестабильность экономики;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 - социально-бытовые условия.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 Низкая рождаемость связана, прежде всего, с тем, что  молодёжь уезжает  из деревень. Основные проблемы: отсутствие  жилья для молодых семей,  специалистов, низкая заработная плата. Основная часть трудоспособного населения (50%) , трудится в сельском хозяйстве,  в социальной сфере, в сфере обслуживания, в администрации сельского поселения, в сфере образования- 10% населения,  30%  трудоспособного населения работают у частных предпринимателей, безработные граждане составляют 10%.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             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6. Современное состояние  системы санитарной очистки и уборки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 Основными задачами санитарной очистки и уборки в сельском поселение   являются: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 - сбор, транспортировка и утилизация твердых бытовых отходов;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 - уборка территории от уличного мусора, листьев, снега и льда, с обеспечением нормального передвижения населения и транспорта.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 Ответственность за организацию санитарной очистки в сельском поселении   возложена на Администрацию Замостянского сельсовета Суджанского района.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 Администрация   Замостянского сельсовета Суджанского района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 - проводит с гражданами, организационную и разъяснительную работу по организации сбора твердых и бытовых отходов;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 - определяет места для размещения контейнерных площадок;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 - содействует установке контейнеров в жилом секторе и ведет их учет;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 - организует и проводит собрания граждан по месту проживания, в целях определения ответственных лиц за содержание и сохранность контейнеров.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 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Удельные показатели образования твердых бытовых отходов</w:t>
      </w:r>
    </w:p>
    <w:tbl>
      <w:tblPr>
        <w:tblW w:w="7320" w:type="dxa"/>
        <w:tblCellMar>
          <w:left w:w="0" w:type="dxa"/>
          <w:right w:w="0" w:type="dxa"/>
        </w:tblCellMar>
        <w:tblLook w:val="04A0"/>
      </w:tblPr>
      <w:tblGrid>
        <w:gridCol w:w="456"/>
        <w:gridCol w:w="4488"/>
        <w:gridCol w:w="2376"/>
      </w:tblGrid>
      <w:tr w:rsidR="00877A9E" w:rsidRPr="00877A9E" w:rsidTr="00877A9E"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образования отходов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норма образования накопления отходов</w:t>
            </w:r>
          </w:p>
        </w:tc>
      </w:tr>
      <w:tr w:rsidR="00877A9E" w:rsidRPr="00877A9E" w:rsidTr="00877A9E"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Замостянского сельсовета Суджанского района 5 человека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 куб. м) на человека в год всего -5куб.м</w:t>
            </w:r>
          </w:p>
        </w:tc>
      </w:tr>
      <w:tr w:rsidR="00877A9E" w:rsidRPr="00877A9E" w:rsidTr="00877A9E"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(0,12 куб. м) на учащегося.</w:t>
            </w:r>
          </w:p>
        </w:tc>
      </w:tr>
      <w:tr w:rsidR="00877A9E" w:rsidRPr="00877A9E" w:rsidTr="00877A9E"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кг (0,2 куб. м) на место</w:t>
            </w:r>
          </w:p>
        </w:tc>
      </w:tr>
      <w:tr w:rsidR="00877A9E" w:rsidRPr="00877A9E" w:rsidTr="00877A9E"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Учреждение, предприятие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(0,2-0,3 куб. м) на сотрудника (работника).</w:t>
            </w:r>
          </w:p>
        </w:tc>
      </w:tr>
      <w:tr w:rsidR="00877A9E" w:rsidRPr="00877A9E" w:rsidTr="00877A9E"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(0,8-1,5) на кв. м торговой площади</w:t>
            </w:r>
          </w:p>
        </w:tc>
      </w:tr>
      <w:tr w:rsidR="00877A9E" w:rsidRPr="00877A9E" w:rsidTr="00877A9E"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Накопление ТБО у населения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2,6 куб на человека в год</w:t>
            </w:r>
          </w:p>
        </w:tc>
      </w:tr>
    </w:tbl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6.1 Сбор твердых бытовых отходов в  Замостянском сельсовете Суджанского района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Первый этап системы управления ТБО - организация сбора в местах их образования.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Сбор и вывоз отходов в сельском поселении от населения, организаций и предприятий осуществляется по планово-регулярной  системе. Один раз в месяц. Планово- 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утилизации.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Производители отходов ( предприятия и организации) обязаны: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- организовать сбор и вывоз отходов;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-обеспечить свободный подъезд к площадкам для мусоросборников;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-принимать все необходимые  меры по устранению возгорания отходов в мусоросборниках.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 Гражданам, проживающим на территории поселения, запрещается производить сжигание ТБО, сброс ТБО в не отведенных для этих целей местах.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 На территории сельского поселения периодически образуются несанкционированные свалки, которые силами Администрации поселения ликвидируются, хотя средств, предусмотренных на эти цели,  в бюджете поселения нет.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К твердым бытовым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лечебных, образовательных учреждений, торговых предприятий.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Норма накопления твердых бытовых отходов - величина не постоянная, а изменяющаяся с течением времени. Так, отмечается тенденция роста количества образующихся отходов с ростом доходов населения.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lastRenderedPageBreak/>
        <w:t>Морфологический состав твердых бытовых отходов, % по массе</w:t>
      </w:r>
    </w:p>
    <w:tbl>
      <w:tblPr>
        <w:tblW w:w="7320" w:type="dxa"/>
        <w:tblCellMar>
          <w:left w:w="0" w:type="dxa"/>
          <w:right w:w="0" w:type="dxa"/>
        </w:tblCellMar>
        <w:tblLook w:val="04A0"/>
      </w:tblPr>
      <w:tblGrid>
        <w:gridCol w:w="708"/>
        <w:gridCol w:w="4308"/>
        <w:gridCol w:w="2304"/>
      </w:tblGrid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содержание, %</w:t>
            </w:r>
          </w:p>
        </w:tc>
      </w:tr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картон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Пластмасса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резина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Камни, штукатурка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(смет с территорий общего пользования и отходы</w:t>
            </w:r>
          </w:p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домашних животных)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77A9E" w:rsidRPr="00877A9E" w:rsidTr="00877A9E"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Отсев (менее 15 мм)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7A9E" w:rsidRPr="00877A9E" w:rsidRDefault="00877A9E" w:rsidP="00877A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Кроме того, значительную долю в общей массе отходов составляет использованная упаковка, качество которой за последние несколько лет изменилось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количества отходов.</w:t>
      </w:r>
    </w:p>
    <w:p w:rsidR="00877A9E" w:rsidRPr="00877A9E" w:rsidRDefault="00877A9E" w:rsidP="00877A9E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877A9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 Согласно Постановления Правительства РФ от 03.09.2010г. №681 «Об утверждении Правил обращения с отходами производства и потребления в части осветительных устройств, электрических ламп, надлежащие сбор, накопления,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среды»  Замостянском сельсовете Суджанского района использованные люминесцентные лампы, ртутьсод</w:t>
      </w:r>
    </w:p>
    <w:p w:rsidR="001D41CA" w:rsidRPr="00877A9E" w:rsidRDefault="001D41CA" w:rsidP="00877A9E"/>
    <w:sectPr w:rsidR="001D41CA" w:rsidRPr="00877A9E" w:rsidSect="004803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0BF4"/>
    <w:multiLevelType w:val="multilevel"/>
    <w:tmpl w:val="4F84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3E7"/>
    <w:rsid w:val="001D41CA"/>
    <w:rsid w:val="004803E7"/>
    <w:rsid w:val="007B77F1"/>
    <w:rsid w:val="00804AD5"/>
    <w:rsid w:val="00877A9E"/>
    <w:rsid w:val="00B13700"/>
    <w:rsid w:val="00C0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3E7"/>
    <w:rPr>
      <w:b/>
      <w:bCs/>
    </w:rPr>
  </w:style>
  <w:style w:type="character" w:styleId="a5">
    <w:name w:val="Emphasis"/>
    <w:basedOn w:val="a0"/>
    <w:uiPriority w:val="20"/>
    <w:qFormat/>
    <w:rsid w:val="004803E7"/>
    <w:rPr>
      <w:i/>
      <w:iCs/>
    </w:rPr>
  </w:style>
  <w:style w:type="character" w:styleId="a6">
    <w:name w:val="Hyperlink"/>
    <w:basedOn w:val="a0"/>
    <w:uiPriority w:val="99"/>
    <w:semiHidden/>
    <w:unhideWhenUsed/>
    <w:rsid w:val="004803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3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2700</Words>
  <Characters>15396</Characters>
  <Application>Microsoft Office Word</Application>
  <DocSecurity>0</DocSecurity>
  <Lines>128</Lines>
  <Paragraphs>36</Paragraphs>
  <ScaleCrop>false</ScaleCrop>
  <Company/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dcterms:created xsi:type="dcterms:W3CDTF">2017-12-07T05:41:00Z</dcterms:created>
  <dcterms:modified xsi:type="dcterms:W3CDTF">2023-05-17T07:58:00Z</dcterms:modified>
</cp:coreProperties>
</file>