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63" w:rsidRPr="002A2263" w:rsidRDefault="002A2263" w:rsidP="002A2263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A74758" w:rsidRPr="002A2263" w:rsidRDefault="002A2263" w:rsidP="002A2263">
      <w:pPr>
        <w:rPr>
          <w:rFonts w:ascii="Times New Roman" w:hAnsi="Times New Roman" w:cs="Times New Roman"/>
          <w:sz w:val="28"/>
          <w:szCs w:val="28"/>
        </w:rPr>
      </w:pPr>
      <w:r w:rsidRPr="002A2263">
        <w:rPr>
          <w:rFonts w:ascii="Times New Roman" w:hAnsi="Times New Roman" w:cs="Times New Roman"/>
          <w:sz w:val="28"/>
          <w:szCs w:val="28"/>
        </w:rPr>
        <w:t>Вопрос: Можно ли отозвать работника из отпуска?</w:t>
      </w:r>
    </w:p>
    <w:p w:rsidR="002A2263" w:rsidRPr="002A2263" w:rsidRDefault="002A2263" w:rsidP="002A2263">
      <w:pPr>
        <w:rPr>
          <w:rFonts w:ascii="Times New Roman" w:hAnsi="Times New Roman" w:cs="Times New Roman"/>
          <w:sz w:val="28"/>
          <w:szCs w:val="28"/>
        </w:rPr>
      </w:pPr>
    </w:p>
    <w:p w:rsidR="002A2263" w:rsidRPr="002A2263" w:rsidRDefault="002A2263" w:rsidP="002A2263">
      <w:pPr>
        <w:rPr>
          <w:rFonts w:ascii="Times New Roman" w:hAnsi="Times New Roman" w:cs="Times New Roman"/>
          <w:sz w:val="28"/>
          <w:szCs w:val="28"/>
        </w:rPr>
      </w:pPr>
      <w:r w:rsidRPr="002A2263">
        <w:rPr>
          <w:rFonts w:ascii="Times New Roman" w:hAnsi="Times New Roman" w:cs="Times New Roman"/>
          <w:sz w:val="28"/>
          <w:szCs w:val="28"/>
        </w:rPr>
        <w:t>Отвечает помощник прокурора района Лысакова Е.С.:</w:t>
      </w:r>
    </w:p>
    <w:p w:rsidR="002A2263" w:rsidRPr="002A2263" w:rsidRDefault="002A2263" w:rsidP="002A2263">
      <w:pPr>
        <w:rPr>
          <w:rFonts w:ascii="Times New Roman" w:hAnsi="Times New Roman" w:cs="Times New Roman"/>
          <w:sz w:val="28"/>
          <w:szCs w:val="28"/>
        </w:rPr>
      </w:pPr>
      <w:r w:rsidRPr="002A2263">
        <w:rPr>
          <w:rFonts w:ascii="Times New Roman" w:hAnsi="Times New Roman" w:cs="Times New Roman"/>
          <w:sz w:val="28"/>
          <w:szCs w:val="28"/>
        </w:rPr>
        <w:t>В соответствии с частью второй статьи 125 Трудового кодекса Российской Федерации, отзыв работника из отпуска допускается только с его согласия.</w:t>
      </w:r>
    </w:p>
    <w:p w:rsidR="002A2263" w:rsidRPr="002A2263" w:rsidRDefault="002A2263" w:rsidP="002A2263">
      <w:pPr>
        <w:rPr>
          <w:rFonts w:ascii="Times New Roman" w:hAnsi="Times New Roman" w:cs="Times New Roman"/>
          <w:sz w:val="28"/>
          <w:szCs w:val="28"/>
        </w:rPr>
      </w:pPr>
    </w:p>
    <w:p w:rsidR="002A2263" w:rsidRPr="002A2263" w:rsidRDefault="002A2263" w:rsidP="002A2263">
      <w:pPr>
        <w:rPr>
          <w:rFonts w:ascii="Times New Roman" w:hAnsi="Times New Roman" w:cs="Times New Roman"/>
          <w:sz w:val="28"/>
          <w:szCs w:val="28"/>
        </w:rPr>
      </w:pPr>
      <w:r w:rsidRPr="002A2263">
        <w:rPr>
          <w:rFonts w:ascii="Times New Roman" w:hAnsi="Times New Roman" w:cs="Times New Roman"/>
          <w:sz w:val="28"/>
          <w:szCs w:val="28"/>
        </w:rPr>
        <w:t>При этом, как указано в пункте 37 постановления Пленума Верховного Суда Российской Федерации от 17.03.2004 № 2 (ред. от 24.11.2015) «О применении судами Российской Федерации Трудового кодекса Российской Федерации», отказ работника (независимо от причины) от выполнения распоряжения работодателя о выходе на работу до окончания отпуска нельзя рассматривать как нарушение трудовой дисциплины.</w:t>
      </w:r>
    </w:p>
    <w:p w:rsidR="002A2263" w:rsidRPr="002A2263" w:rsidRDefault="002A2263" w:rsidP="002A2263">
      <w:pPr>
        <w:rPr>
          <w:rFonts w:ascii="Times New Roman" w:hAnsi="Times New Roman" w:cs="Times New Roman"/>
          <w:sz w:val="28"/>
          <w:szCs w:val="28"/>
        </w:rPr>
      </w:pPr>
    </w:p>
    <w:p w:rsidR="002A2263" w:rsidRPr="002A2263" w:rsidRDefault="002A2263" w:rsidP="002A2263">
      <w:pPr>
        <w:rPr>
          <w:rFonts w:ascii="Times New Roman" w:hAnsi="Times New Roman" w:cs="Times New Roman"/>
          <w:sz w:val="28"/>
          <w:szCs w:val="28"/>
        </w:rPr>
      </w:pPr>
      <w:r w:rsidRPr="002A2263">
        <w:rPr>
          <w:rFonts w:ascii="Times New Roman" w:hAnsi="Times New Roman" w:cs="Times New Roman"/>
          <w:sz w:val="28"/>
          <w:szCs w:val="28"/>
        </w:rPr>
        <w:t>Также частью второй статьи 125 Трудового кодекса Российской Федерации установлено, что 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2A2263" w:rsidRPr="002A2263" w:rsidRDefault="002A2263" w:rsidP="002A2263">
      <w:pPr>
        <w:rPr>
          <w:rFonts w:ascii="Times New Roman" w:hAnsi="Times New Roman" w:cs="Times New Roman"/>
          <w:sz w:val="28"/>
          <w:szCs w:val="28"/>
        </w:rPr>
      </w:pPr>
    </w:p>
    <w:p w:rsidR="002A2263" w:rsidRPr="002A2263" w:rsidRDefault="002A2263" w:rsidP="002A2263">
      <w:pPr>
        <w:rPr>
          <w:rFonts w:ascii="Times New Roman" w:hAnsi="Times New Roman" w:cs="Times New Roman"/>
          <w:sz w:val="28"/>
          <w:szCs w:val="28"/>
        </w:rPr>
      </w:pPr>
      <w:r w:rsidRPr="002A2263">
        <w:rPr>
          <w:rFonts w:ascii="Times New Roman" w:hAnsi="Times New Roman" w:cs="Times New Roman"/>
          <w:sz w:val="28"/>
          <w:szCs w:val="28"/>
        </w:rPr>
        <w:t>Частью третьей статьи 125 Трудового кодекса Российской Федерации определены категории работников, которые не могут быть отозваны из ежегодного отпуска. К таким относятся: работники в возрасте до восемнадцати лет; беременные женщины; работники, занятые на работах с вредными и (или) опасными условиями труда.</w:t>
      </w:r>
      <w:bookmarkEnd w:id="0"/>
    </w:p>
    <w:sectPr w:rsidR="002A2263" w:rsidRPr="002A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63"/>
    <w:rsid w:val="002A2263"/>
    <w:rsid w:val="00A7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23ED7-62C7-4EF3-8B42-25CC3D1A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2018-05-03T12:23:00Z</dcterms:created>
  <dcterms:modified xsi:type="dcterms:W3CDTF">2018-05-03T12:24:00Z</dcterms:modified>
</cp:coreProperties>
</file>