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B916B4">
        <w:rPr>
          <w:rFonts w:ascii="Times New Roman" w:hAnsi="Times New Roman"/>
          <w:sz w:val="24"/>
          <w:szCs w:val="24"/>
        </w:rPr>
        <w:t>24</w:t>
      </w:r>
      <w:r w:rsidR="00993752">
        <w:rPr>
          <w:rFonts w:ascii="Times New Roman" w:hAnsi="Times New Roman"/>
          <w:sz w:val="24"/>
          <w:szCs w:val="24"/>
        </w:rPr>
        <w:t>.0</w:t>
      </w:r>
      <w:r w:rsidR="00B916B4">
        <w:rPr>
          <w:rFonts w:ascii="Times New Roman" w:hAnsi="Times New Roman"/>
          <w:sz w:val="24"/>
          <w:szCs w:val="24"/>
        </w:rPr>
        <w:t>4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202</w:t>
      </w:r>
      <w:r w:rsidR="00B916B4">
        <w:rPr>
          <w:rFonts w:ascii="Times New Roman" w:hAnsi="Times New Roman"/>
          <w:sz w:val="24"/>
          <w:szCs w:val="24"/>
        </w:rPr>
        <w:t>5</w:t>
      </w:r>
      <w:r w:rsidRPr="006F532D">
        <w:rPr>
          <w:rFonts w:ascii="Times New Roman" w:hAnsi="Times New Roman"/>
          <w:sz w:val="24"/>
          <w:szCs w:val="24"/>
        </w:rPr>
        <w:t xml:space="preserve"> 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63210C">
        <w:rPr>
          <w:rFonts w:ascii="Times New Roman" w:hAnsi="Times New Roman"/>
          <w:sz w:val="24"/>
          <w:szCs w:val="24"/>
        </w:rPr>
        <w:t xml:space="preserve"> </w:t>
      </w:r>
      <w:r w:rsidR="00B916B4">
        <w:rPr>
          <w:rFonts w:ascii="Times New Roman" w:hAnsi="Times New Roman"/>
          <w:sz w:val="24"/>
          <w:szCs w:val="24"/>
        </w:rPr>
        <w:t>22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Pr="006F532D" w:rsidRDefault="00EF23AA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38542E">
        <w:rPr>
          <w:rFonts w:ascii="Times New Roman" w:eastAsia="Times New Roman CYR" w:hAnsi="Times New Roman"/>
          <w:b/>
          <w:bCs/>
          <w:sz w:val="28"/>
          <w:szCs w:val="28"/>
        </w:rPr>
        <w:t>Социальная поддержка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 xml:space="preserve"> граждан</w:t>
      </w:r>
      <w:r w:rsidR="0038542E">
        <w:rPr>
          <w:rFonts w:ascii="Times New Roman" w:eastAsia="Times New Roman CYR" w:hAnsi="Times New Roman"/>
          <w:b/>
          <w:bCs/>
          <w:sz w:val="28"/>
          <w:szCs w:val="28"/>
        </w:rPr>
        <w:t>»</w:t>
      </w:r>
      <w:r w:rsidRPr="006F532D">
        <w:rPr>
          <w:rFonts w:ascii="Times New Roman" w:hAnsi="Times New Roman"/>
          <w:b/>
          <w:sz w:val="28"/>
          <w:szCs w:val="28"/>
        </w:rPr>
        <w:t xml:space="preserve"> 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B916B4">
        <w:rPr>
          <w:rFonts w:ascii="Times New Roman" w:hAnsi="Times New Roman"/>
          <w:b/>
          <w:sz w:val="28"/>
          <w:szCs w:val="28"/>
        </w:rPr>
        <w:t>4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5A75BE" w:rsidRPr="005A75BE">
        <w:rPr>
          <w:rFonts w:ascii="Times New Roman" w:hAnsi="Times New Roman"/>
          <w:b/>
          <w:sz w:val="28"/>
          <w:szCs w:val="28"/>
        </w:rPr>
        <w:t>"</w:t>
      </w:r>
      <w:r w:rsidR="0038542E">
        <w:rPr>
          <w:rFonts w:ascii="Times New Roman" w:hAnsi="Times New Roman"/>
          <w:b/>
          <w:sz w:val="28"/>
          <w:szCs w:val="28"/>
        </w:rPr>
        <w:t>Развитие мер социальной поддержки отдельных категорий граждан</w:t>
      </w:r>
      <w:r w:rsidR="005A75BE" w:rsidRPr="005A75BE">
        <w:rPr>
          <w:rFonts w:ascii="Times New Roman" w:hAnsi="Times New Roman"/>
          <w:b/>
          <w:sz w:val="28"/>
          <w:szCs w:val="28"/>
        </w:rPr>
        <w:t>»</w:t>
      </w:r>
      <w:r w:rsidR="005A75BE">
        <w:rPr>
          <w:rFonts w:ascii="Times New Roman" w:hAnsi="Times New Roman"/>
          <w:b/>
          <w:sz w:val="28"/>
          <w:szCs w:val="28"/>
        </w:rPr>
        <w:t xml:space="preserve"> </w:t>
      </w:r>
      <w:r w:rsidR="0083656B" w:rsidRPr="0083656B">
        <w:rPr>
          <w:rFonts w:ascii="Times New Roman" w:hAnsi="Times New Roman"/>
          <w:b/>
          <w:sz w:val="28"/>
          <w:szCs w:val="28"/>
        </w:rPr>
        <w:t>за 202</w:t>
      </w:r>
      <w:r w:rsidR="00B916B4">
        <w:rPr>
          <w:rFonts w:ascii="Times New Roman" w:hAnsi="Times New Roman"/>
          <w:b/>
          <w:sz w:val="28"/>
          <w:szCs w:val="28"/>
        </w:rPr>
        <w:t>4</w:t>
      </w:r>
      <w:r w:rsidR="0083656B" w:rsidRPr="008365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lang w:eastAsia="ru-RU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 и муниципальной программы в целом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247650"/>
            <wp:effectExtent l="0" t="0" r="0" b="0"/>
            <wp:docPr id="710" name="Рисунок 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A525F"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4765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228600"/>
            <wp:effectExtent l="0" t="0" r="0" b="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B12808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ппз</w:t>
      </w:r>
      <w:r>
        <w:rPr>
          <w:rFonts w:ascii="Times New Roman" w:hAnsi="Times New Roman"/>
          <w:sz w:val="24"/>
          <w:szCs w:val="24"/>
        </w:rPr>
        <w:t>=</w:t>
      </w:r>
      <w:proofErr w:type="spellEnd"/>
      <w:r>
        <w:rPr>
          <w:rFonts w:ascii="Times New Roman" w:hAnsi="Times New Roman"/>
          <w:sz w:val="24"/>
          <w:szCs w:val="24"/>
        </w:rPr>
        <w:t xml:space="preserve"> 2/2=1</w:t>
      </w:r>
    </w:p>
    <w:p w:rsidR="00B12808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47800" cy="44767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28600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4A525F" w:rsidRDefault="004A525F" w:rsidP="00B12808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2808" w:rsidRPr="004A525F">
        <w:rPr>
          <w:rFonts w:ascii="Times New Roman" w:hAnsi="Times New Roman"/>
          <w:sz w:val="24"/>
          <w:szCs w:val="24"/>
        </w:rPr>
        <w:t>С</w:t>
      </w:r>
      <w:r w:rsidR="00B12808">
        <w:rPr>
          <w:rFonts w:ascii="Times New Roman" w:hAnsi="Times New Roman"/>
          <w:sz w:val="24"/>
          <w:szCs w:val="24"/>
        </w:rPr>
        <w:t>Р</w:t>
      </w:r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="00B12808"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proofErr w:type="gramStart"/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 w:rsidR="00B12808">
        <w:rPr>
          <w:rFonts w:ascii="Times New Roman" w:hAnsi="Times New Roman"/>
          <w:sz w:val="24"/>
          <w:szCs w:val="24"/>
        </w:rPr>
        <w:t>=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="00B12808">
        <w:rPr>
          <w:rFonts w:ascii="Times New Roman" w:hAnsi="Times New Roman"/>
          <w:sz w:val="24"/>
          <w:szCs w:val="24"/>
        </w:rPr>
        <w:t>(1+1)/2=1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F3788A" w:rsidRDefault="00F3788A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3788A" w:rsidRPr="004A525F" w:rsidRDefault="00F3788A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Таким образом</w:t>
      </w:r>
      <w:r w:rsidR="003A3B86">
        <w:rPr>
          <w:rFonts w:ascii="Times New Roman" w:hAnsi="Times New Roman"/>
          <w:sz w:val="24"/>
          <w:szCs w:val="24"/>
        </w:rPr>
        <w:t>,</w:t>
      </w:r>
      <w:r w:rsidRPr="004A525F">
        <w:rPr>
          <w:rFonts w:ascii="Times New Roman" w:hAnsi="Times New Roman"/>
          <w:sz w:val="24"/>
          <w:szCs w:val="24"/>
        </w:rPr>
        <w:t xml:space="preserve"> цели и задачи подпрограммы в основном достигнуты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</w:t>
      </w:r>
      <w:r w:rsidRPr="004A525F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81075" cy="24765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975" cy="2286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185E76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СС</w:t>
      </w:r>
      <w:r w:rsidRPr="004A525F">
        <w:rPr>
          <w:rFonts w:ascii="Times New Roman" w:hAnsi="Times New Roman"/>
          <w:sz w:val="24"/>
          <w:szCs w:val="24"/>
          <w:vertAlign w:val="subscript"/>
        </w:rPr>
        <w:t>уз</w:t>
      </w:r>
      <w:r>
        <w:rPr>
          <w:rFonts w:ascii="Times New Roman" w:hAnsi="Times New Roman"/>
          <w:sz w:val="24"/>
          <w:szCs w:val="24"/>
        </w:rPr>
        <w:t>=</w:t>
      </w:r>
      <w:r w:rsidR="00DB3C51">
        <w:rPr>
          <w:rFonts w:ascii="Times New Roman" w:hAnsi="Times New Roman"/>
          <w:sz w:val="24"/>
          <w:szCs w:val="24"/>
        </w:rPr>
        <w:t>278,829</w:t>
      </w:r>
      <w:r>
        <w:rPr>
          <w:rFonts w:ascii="Times New Roman" w:hAnsi="Times New Roman"/>
          <w:sz w:val="24"/>
          <w:szCs w:val="24"/>
        </w:rPr>
        <w:t>/</w:t>
      </w:r>
      <w:r w:rsidR="00123AA9">
        <w:rPr>
          <w:rFonts w:ascii="Times New Roman" w:hAnsi="Times New Roman"/>
          <w:sz w:val="24"/>
          <w:szCs w:val="24"/>
        </w:rPr>
        <w:t>28</w:t>
      </w:r>
      <w:r w:rsidR="00DB3C5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</w:t>
      </w:r>
      <w:r w:rsidR="00DB3C51">
        <w:rPr>
          <w:rFonts w:ascii="Times New Roman" w:hAnsi="Times New Roman"/>
          <w:sz w:val="24"/>
          <w:szCs w:val="24"/>
        </w:rPr>
        <w:t>500</w:t>
      </w:r>
      <w:r>
        <w:rPr>
          <w:rFonts w:ascii="Times New Roman" w:hAnsi="Times New Roman"/>
          <w:sz w:val="24"/>
          <w:szCs w:val="24"/>
        </w:rPr>
        <w:t>=</w:t>
      </w:r>
      <w:r w:rsidR="00123AA9">
        <w:rPr>
          <w:rFonts w:ascii="Times New Roman" w:hAnsi="Times New Roman"/>
          <w:sz w:val="24"/>
          <w:szCs w:val="24"/>
        </w:rPr>
        <w:t>0,98</w:t>
      </w:r>
    </w:p>
    <w:p w:rsidR="00725081" w:rsidRP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4A525F">
        <w:rPr>
          <w:rFonts w:ascii="Times New Roman" w:hAnsi="Times New Roman"/>
          <w:sz w:val="24"/>
          <w:szCs w:val="24"/>
        </w:rPr>
        <w:t>Таким образом, степень соответствия запланированному уровню затрат по подпрограмме оценивается как высокая</w:t>
      </w:r>
      <w:r>
        <w:rPr>
          <w:rFonts w:ascii="Times New Roman" w:hAnsi="Times New Roman"/>
          <w:sz w:val="24"/>
          <w:szCs w:val="24"/>
        </w:rPr>
        <w:t>.</w:t>
      </w:r>
    </w:p>
    <w:p w:rsidR="00185E76" w:rsidRPr="004A525F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14425" cy="2476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7650" cy="2286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3A3B86">
        <w:rPr>
          <w:rFonts w:ascii="Times New Roman" w:hAnsi="Times New Roman"/>
          <w:sz w:val="24"/>
          <w:szCs w:val="24"/>
        </w:rPr>
        <w:t>местного</w:t>
      </w:r>
      <w:r w:rsidRPr="004A525F">
        <w:rPr>
          <w:rFonts w:ascii="Times New Roman" w:hAnsi="Times New Roman"/>
          <w:sz w:val="24"/>
          <w:szCs w:val="24"/>
        </w:rPr>
        <w:t xml:space="preserve">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286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25081" w:rsidRDefault="003A3B86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  <w:vertAlign w:val="subscript"/>
        </w:rPr>
        <w:t>ис</w:t>
      </w:r>
      <w:r>
        <w:rPr>
          <w:rFonts w:ascii="Times New Roman" w:hAnsi="Times New Roman"/>
          <w:sz w:val="24"/>
          <w:szCs w:val="24"/>
        </w:rPr>
        <w:t>=1/</w:t>
      </w:r>
      <w:r w:rsidR="006102CD">
        <w:rPr>
          <w:rFonts w:ascii="Times New Roman" w:hAnsi="Times New Roman"/>
          <w:sz w:val="24"/>
          <w:szCs w:val="24"/>
        </w:rPr>
        <w:t>0,98</w:t>
      </w:r>
      <w:r>
        <w:rPr>
          <w:rFonts w:ascii="Times New Roman" w:hAnsi="Times New Roman"/>
          <w:sz w:val="24"/>
          <w:szCs w:val="24"/>
        </w:rPr>
        <w:t>=1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Таким образом, средства местного бюджета по подпрограмме использованы эффективно</w:t>
      </w:r>
      <w:r w:rsidR="00123AA9">
        <w:rPr>
          <w:rFonts w:ascii="Times New Roman" w:hAnsi="Times New Roman"/>
          <w:sz w:val="24"/>
          <w:szCs w:val="24"/>
        </w:rPr>
        <w:t>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/ М,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</w:t>
      </w:r>
      <w:r w:rsidR="00123AA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/</w:t>
      </w:r>
      <w:r w:rsidR="005906A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=</w:t>
      </w:r>
      <w:r w:rsidR="00123AA9">
        <w:rPr>
          <w:rFonts w:ascii="Times New Roman" w:hAnsi="Times New Roman"/>
          <w:sz w:val="24"/>
          <w:szCs w:val="24"/>
        </w:rPr>
        <w:t>0</w:t>
      </w:r>
    </w:p>
    <w:p w:rsidR="003A3B86" w:rsidRDefault="003A3B86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5869" w:rsidRPr="004A525F" w:rsidRDefault="004A525F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A525F">
        <w:rPr>
          <w:rFonts w:ascii="Times New Roman" w:hAnsi="Times New Roman" w:cs="Times New Roman"/>
          <w:sz w:val="24"/>
          <w:szCs w:val="24"/>
        </w:rPr>
        <w:t>Таким образом, основное мероприятие: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«Предоставление выплат пенсий за выслугу лет, доплат к пенсиям муниципальных служащих муниципального образования «Замостянский сельсовет» Суджанского района Курской области</w:t>
      </w:r>
      <w:r w:rsidR="00525869">
        <w:rPr>
          <w:rFonts w:ascii="Times New Roman" w:hAnsi="Times New Roman" w:cs="Times New Roman"/>
          <w:sz w:val="24"/>
          <w:szCs w:val="24"/>
        </w:rPr>
        <w:t xml:space="preserve">» 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выполнено</w:t>
      </w:r>
      <w:r w:rsidR="00525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23A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 в </w:t>
      </w:r>
      <w:r w:rsidR="00525869">
        <w:rPr>
          <w:rFonts w:ascii="Times New Roman" w:eastAsia="Calibri" w:hAnsi="Times New Roman" w:cs="Times New Roman"/>
          <w:sz w:val="24"/>
          <w:szCs w:val="24"/>
          <w:lang w:eastAsia="en-US"/>
        </w:rPr>
        <w:t>полном объеме</w:t>
      </w:r>
      <w:r w:rsidR="00123A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связи с о</w:t>
      </w:r>
      <w:r w:rsidR="00123AA9">
        <w:rPr>
          <w:rFonts w:ascii="Times New Roman" w:hAnsi="Times New Roman" w:cs="Times New Roman"/>
          <w:sz w:val="24"/>
          <w:szCs w:val="24"/>
          <w:lang w:eastAsia="en-US"/>
        </w:rPr>
        <w:t xml:space="preserve">тсутствием информации о месте нахождении </w:t>
      </w:r>
      <w:r w:rsidR="00123AA9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Мироненко Л.И., в связи с оккупацией ВСУ </w:t>
      </w:r>
      <w:r w:rsidR="00123AA9">
        <w:rPr>
          <w:rFonts w:ascii="Times New Roman" w:hAnsi="Times New Roman"/>
          <w:sz w:val="24"/>
          <w:szCs w:val="24"/>
        </w:rPr>
        <w:t>территории Суджанского района Курской области в период с 06.08.2024г. по 13.03.2025г.</w:t>
      </w:r>
      <w:r w:rsidR="00123A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End"/>
    </w:p>
    <w:p w:rsidR="00525869" w:rsidRPr="004A525F" w:rsidRDefault="00525869" w:rsidP="00525869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Pr="004A525F">
        <w:rPr>
          <w:rFonts w:ascii="Times New Roman" w:hAnsi="Times New Roman" w:cs="Times New Roman"/>
          <w:sz w:val="24"/>
          <w:szCs w:val="24"/>
        </w:rPr>
        <w:t>В 202</w:t>
      </w:r>
      <w:r w:rsidR="00F433B9">
        <w:rPr>
          <w:rFonts w:ascii="Times New Roman" w:hAnsi="Times New Roman" w:cs="Times New Roman"/>
          <w:sz w:val="24"/>
          <w:szCs w:val="24"/>
        </w:rPr>
        <w:t>4</w:t>
      </w:r>
      <w:r w:rsidRPr="004A525F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Pr="004A525F">
        <w:rPr>
          <w:rFonts w:ascii="Times New Roman" w:eastAsia="Times New Roman CYR" w:hAnsi="Times New Roman" w:cs="Times New Roman"/>
          <w:bCs/>
          <w:sz w:val="24"/>
          <w:szCs w:val="24"/>
        </w:rPr>
        <w:t>«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Социальная поддержка граждан» в муниципальном образовании «Замостянский сельсовет» </w:t>
      </w:r>
      <w:r w:rsidRPr="004A525F">
        <w:rPr>
          <w:iCs/>
          <w:color w:val="000000"/>
          <w:sz w:val="24"/>
          <w:szCs w:val="24"/>
        </w:rPr>
        <w:t xml:space="preserve"> </w:t>
      </w:r>
      <w:r w:rsidRPr="004A525F">
        <w:rPr>
          <w:rFonts w:ascii="Times New Roman" w:hAnsi="Times New Roman" w:cs="Times New Roman"/>
          <w:sz w:val="24"/>
          <w:szCs w:val="24"/>
        </w:rPr>
        <w:t xml:space="preserve">признается </w:t>
      </w:r>
      <w:r w:rsidR="00123AA9">
        <w:rPr>
          <w:rFonts w:ascii="Times New Roman" w:hAnsi="Times New Roman" w:cs="Times New Roman"/>
          <w:sz w:val="24"/>
          <w:szCs w:val="24"/>
        </w:rPr>
        <w:t>средней</w:t>
      </w:r>
      <w:r w:rsidRPr="004A525F">
        <w:rPr>
          <w:rFonts w:ascii="Times New Roman" w:hAnsi="Times New Roman" w:cs="Times New Roman"/>
          <w:sz w:val="24"/>
          <w:szCs w:val="24"/>
        </w:rPr>
        <w:t>.</w:t>
      </w:r>
    </w:p>
    <w:p w:rsidR="004A525F" w:rsidRPr="004A525F" w:rsidRDefault="00525869" w:rsidP="004A525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21317" w:rsidRPr="004A525F" w:rsidRDefault="004A525F" w:rsidP="0072508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sectPr w:rsidR="00F21317" w:rsidRPr="004A525F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D2544"/>
    <w:rsid w:val="000F0438"/>
    <w:rsid w:val="000F256F"/>
    <w:rsid w:val="000F774D"/>
    <w:rsid w:val="0010294A"/>
    <w:rsid w:val="00121D38"/>
    <w:rsid w:val="00123AA9"/>
    <w:rsid w:val="00161403"/>
    <w:rsid w:val="00172910"/>
    <w:rsid w:val="00185E76"/>
    <w:rsid w:val="001A322C"/>
    <w:rsid w:val="001B2DFD"/>
    <w:rsid w:val="001B5BF5"/>
    <w:rsid w:val="001C72B9"/>
    <w:rsid w:val="002121EB"/>
    <w:rsid w:val="00216EAC"/>
    <w:rsid w:val="002219C8"/>
    <w:rsid w:val="002443AA"/>
    <w:rsid w:val="002E5D2F"/>
    <w:rsid w:val="002F4B78"/>
    <w:rsid w:val="003103E3"/>
    <w:rsid w:val="003233B5"/>
    <w:rsid w:val="00323F06"/>
    <w:rsid w:val="00344F4E"/>
    <w:rsid w:val="003703B1"/>
    <w:rsid w:val="0038542E"/>
    <w:rsid w:val="00390CE2"/>
    <w:rsid w:val="003931E0"/>
    <w:rsid w:val="00394008"/>
    <w:rsid w:val="003A3B86"/>
    <w:rsid w:val="003B56D0"/>
    <w:rsid w:val="003D0722"/>
    <w:rsid w:val="003E41DC"/>
    <w:rsid w:val="003E7C8B"/>
    <w:rsid w:val="003F405D"/>
    <w:rsid w:val="004210DB"/>
    <w:rsid w:val="00423399"/>
    <w:rsid w:val="00441D1E"/>
    <w:rsid w:val="004520E1"/>
    <w:rsid w:val="00452EB4"/>
    <w:rsid w:val="00473362"/>
    <w:rsid w:val="00485DE4"/>
    <w:rsid w:val="00497FD2"/>
    <w:rsid w:val="004A525F"/>
    <w:rsid w:val="004D1759"/>
    <w:rsid w:val="004E0B4C"/>
    <w:rsid w:val="004E528D"/>
    <w:rsid w:val="00525869"/>
    <w:rsid w:val="00557D86"/>
    <w:rsid w:val="005819EF"/>
    <w:rsid w:val="005842C1"/>
    <w:rsid w:val="005906AD"/>
    <w:rsid w:val="0059074B"/>
    <w:rsid w:val="005A6A0D"/>
    <w:rsid w:val="005A75BE"/>
    <w:rsid w:val="005B7D2F"/>
    <w:rsid w:val="005E0C36"/>
    <w:rsid w:val="005E3521"/>
    <w:rsid w:val="005E3B12"/>
    <w:rsid w:val="006102CD"/>
    <w:rsid w:val="00612492"/>
    <w:rsid w:val="0063210C"/>
    <w:rsid w:val="00632DA3"/>
    <w:rsid w:val="006A280C"/>
    <w:rsid w:val="006C2D74"/>
    <w:rsid w:val="006D7232"/>
    <w:rsid w:val="006F532D"/>
    <w:rsid w:val="006F692A"/>
    <w:rsid w:val="00706E40"/>
    <w:rsid w:val="00714892"/>
    <w:rsid w:val="00725081"/>
    <w:rsid w:val="00727A7B"/>
    <w:rsid w:val="00797BEC"/>
    <w:rsid w:val="007D75AC"/>
    <w:rsid w:val="007E0027"/>
    <w:rsid w:val="007E47C5"/>
    <w:rsid w:val="007F6F7A"/>
    <w:rsid w:val="008039A8"/>
    <w:rsid w:val="00803DC3"/>
    <w:rsid w:val="00806B6F"/>
    <w:rsid w:val="008235EB"/>
    <w:rsid w:val="0083656B"/>
    <w:rsid w:val="00850C55"/>
    <w:rsid w:val="008B1CE1"/>
    <w:rsid w:val="008C53FF"/>
    <w:rsid w:val="00901B96"/>
    <w:rsid w:val="00906B89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87B00"/>
    <w:rsid w:val="00A91AC0"/>
    <w:rsid w:val="00A9323D"/>
    <w:rsid w:val="00AB0AC4"/>
    <w:rsid w:val="00AE43BB"/>
    <w:rsid w:val="00B07CC2"/>
    <w:rsid w:val="00B12808"/>
    <w:rsid w:val="00B646E5"/>
    <w:rsid w:val="00B732CC"/>
    <w:rsid w:val="00B76183"/>
    <w:rsid w:val="00B916B4"/>
    <w:rsid w:val="00B97D20"/>
    <w:rsid w:val="00BB08AA"/>
    <w:rsid w:val="00BC29F6"/>
    <w:rsid w:val="00BC6403"/>
    <w:rsid w:val="00C3042A"/>
    <w:rsid w:val="00C665C4"/>
    <w:rsid w:val="00C8384B"/>
    <w:rsid w:val="00C859D7"/>
    <w:rsid w:val="00CF32FE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B3C51"/>
    <w:rsid w:val="00DC40AC"/>
    <w:rsid w:val="00DE3524"/>
    <w:rsid w:val="00DF5447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3788A"/>
    <w:rsid w:val="00F40CAB"/>
    <w:rsid w:val="00F433B9"/>
    <w:rsid w:val="00F442B7"/>
    <w:rsid w:val="00F44B0A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4A525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87750-A55A-46CF-9D61-6BDDA50D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2024-02-20T06:45:00Z</cp:lastPrinted>
  <dcterms:created xsi:type="dcterms:W3CDTF">2020-02-15T17:39:00Z</dcterms:created>
  <dcterms:modified xsi:type="dcterms:W3CDTF">2025-04-29T17:39:00Z</dcterms:modified>
</cp:coreProperties>
</file>