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4A" w:rsidRPr="00E9504A" w:rsidRDefault="00E9504A" w:rsidP="00E9504A">
      <w:pPr>
        <w:shd w:val="clear" w:color="auto" w:fill="EEEEEE"/>
        <w:spacing w:after="18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7"/>
          <w:szCs w:val="17"/>
        </w:rPr>
      </w:pPr>
      <w:r w:rsidRPr="00E9504A">
        <w:rPr>
          <w:rFonts w:ascii="Tahoma" w:eastAsia="Times New Roman" w:hAnsi="Tahoma" w:cs="Tahoma"/>
          <w:b/>
          <w:bCs/>
          <w:color w:val="555555"/>
          <w:sz w:val="17"/>
          <w:szCs w:val="17"/>
        </w:rPr>
        <w:t>ПОСТАНОВЛЕНИЕ от 17 декабря 2014 г. № 225 О внесении изменений в постановление Администрации Замостянского сельсовета Суджанского района №54 от 05.03.2014 «Об утверждении административного регламента Администрации Замостянского сельсовета по предоставлению муниципальной услуги «Подготовка, утверждение и выдача градостроительного плана земельного участка»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АДМИНИСТРАЦИЯ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ЗАМОСТЯНСКОГО СЕЛЬСОВЕТА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СУДЖАНСКОГО РАЙОНА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КУРСКОЙ ОБЛАСТИ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ПОСТАНОВЛЕНИЕ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от 17 декабря 2014 г. № 225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О внесении изменений в постановление Администрации Замостянского сельсовета Суджанского района №54 от 05.03.2014 «Об утверждении административного регламента Администрации Замостянского сельсовета по предоставлению муниципальной услуги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«Подготовка, утверждение и выдача градостроительного плана земельного участка»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Администрация Замостянского сельсовета постановляет: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1.В п. 2.6.1 административного регламента по предоставлению муниципальной услуги «Подготовка, утверждение и выдача градостроительного плана земельного участка» в 3 абзаце подпункты 1-6 исключить. Подпункт 7 соответственно считать подпунктом 1.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2.Постановление вступает в силу со дня его подписания и подлежит размещению на официальном сайте Администрации Замостянского сельсовета.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 </w:t>
      </w:r>
    </w:p>
    <w:p w:rsidR="00E9504A" w:rsidRPr="00E9504A" w:rsidRDefault="00E9504A" w:rsidP="00E9504A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E9504A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Глава  Замостянского сельсовета                    Кирин В.В.</w:t>
      </w:r>
    </w:p>
    <w:p w:rsidR="00963529" w:rsidRPr="00E9504A" w:rsidRDefault="00963529" w:rsidP="00E9504A"/>
    <w:sectPr w:rsidR="00963529" w:rsidRPr="00E9504A" w:rsidSect="004B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3797"/>
    <w:rsid w:val="0002191F"/>
    <w:rsid w:val="003F5EBB"/>
    <w:rsid w:val="004B46AE"/>
    <w:rsid w:val="008B57A0"/>
    <w:rsid w:val="00963529"/>
    <w:rsid w:val="00C01B5C"/>
    <w:rsid w:val="00E9504A"/>
    <w:rsid w:val="00E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AE"/>
  </w:style>
  <w:style w:type="paragraph" w:styleId="2">
    <w:name w:val="heading 2"/>
    <w:basedOn w:val="a"/>
    <w:next w:val="a"/>
    <w:link w:val="20"/>
    <w:semiHidden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3797"/>
  </w:style>
  <w:style w:type="paragraph" w:styleId="a5">
    <w:name w:val="footer"/>
    <w:basedOn w:val="a"/>
    <w:link w:val="10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3797"/>
  </w:style>
  <w:style w:type="paragraph" w:styleId="a7">
    <w:name w:val="Balloon Text"/>
    <w:basedOn w:val="a"/>
    <w:link w:val="11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C3797"/>
    <w:pPr>
      <w:ind w:left="720"/>
      <w:contextualSpacing/>
    </w:pPr>
  </w:style>
  <w:style w:type="paragraph" w:customStyle="1" w:styleId="ConsPlusNormal">
    <w:name w:val="ConsPlusNormal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EC379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0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01B5C"/>
    <w:rPr>
      <w:b/>
      <w:bCs/>
    </w:rPr>
  </w:style>
  <w:style w:type="character" w:styleId="ad">
    <w:name w:val="Hyperlink"/>
    <w:basedOn w:val="a0"/>
    <w:uiPriority w:val="99"/>
    <w:semiHidden/>
    <w:unhideWhenUsed/>
    <w:rsid w:val="00C01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3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0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8</cp:revision>
  <dcterms:created xsi:type="dcterms:W3CDTF">2015-03-24T08:38:00Z</dcterms:created>
  <dcterms:modified xsi:type="dcterms:W3CDTF">2023-05-15T11:56:00Z</dcterms:modified>
</cp:coreProperties>
</file>