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435" w:rsidRDefault="0009367E" w:rsidP="00CE2542">
      <w:pPr>
        <w:autoSpaceDN w:val="0"/>
        <w:ind w:left="8222" w:hanging="4820"/>
        <w:rPr>
          <w:rFonts w:cs="Courier New"/>
          <w:sz w:val="32"/>
          <w:szCs w:val="20"/>
          <w:lang w:eastAsia="zh-CN"/>
        </w:rPr>
      </w:pPr>
      <w:r>
        <w:rPr>
          <w:noProof/>
        </w:rPr>
        <w:drawing>
          <wp:inline distT="0" distB="0" distL="0" distR="0" wp14:anchorId="04CDC1B3" wp14:editId="648CB1F7">
            <wp:extent cx="1767840" cy="1243965"/>
            <wp:effectExtent l="0" t="0" r="381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E2542">
        <w:rPr>
          <w:rFonts w:cs="Courier New"/>
          <w:sz w:val="32"/>
          <w:szCs w:val="20"/>
          <w:lang w:eastAsia="zh-CN"/>
        </w:rPr>
        <w:t xml:space="preserve">                                                    </w:t>
      </w:r>
      <w:r w:rsidR="00D72912">
        <w:rPr>
          <w:rFonts w:cs="Courier New"/>
          <w:sz w:val="32"/>
          <w:szCs w:val="20"/>
          <w:lang w:eastAsia="zh-CN"/>
        </w:rPr>
        <w:t xml:space="preserve">                         </w:t>
      </w:r>
      <w:r w:rsidR="00CE2542">
        <w:rPr>
          <w:rFonts w:cs="Courier New"/>
          <w:sz w:val="32"/>
          <w:szCs w:val="20"/>
          <w:lang w:eastAsia="zh-CN"/>
        </w:rPr>
        <w:t xml:space="preserve">              </w:t>
      </w:r>
    </w:p>
    <w:p w:rsidR="0009367E" w:rsidRDefault="0009367E" w:rsidP="00D94435">
      <w:pPr>
        <w:autoSpaceDN w:val="0"/>
        <w:jc w:val="both"/>
        <w:rPr>
          <w:rFonts w:cs="Courier New"/>
          <w:sz w:val="32"/>
          <w:szCs w:val="20"/>
          <w:lang w:eastAsia="zh-CN"/>
        </w:rPr>
      </w:pPr>
    </w:p>
    <w:p w:rsidR="0009367E" w:rsidRDefault="0009367E" w:rsidP="0009367E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sz w:val="32"/>
          <w:szCs w:val="32"/>
        </w:rPr>
        <w:t xml:space="preserve">АДМИНИСТРАЦИЯ СУДЖАНСКОГО РАЙОНА </w:t>
      </w:r>
    </w:p>
    <w:p w:rsidR="0009367E" w:rsidRDefault="0009367E" w:rsidP="0009367E">
      <w:pPr>
        <w:widowControl w:val="0"/>
        <w:tabs>
          <w:tab w:val="left" w:pos="0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</w:p>
    <w:p w:rsidR="0009367E" w:rsidRDefault="0009367E" w:rsidP="0009367E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:rsidR="0009367E" w:rsidRDefault="0009367E" w:rsidP="0009367E">
      <w:pPr>
        <w:autoSpaceDN w:val="0"/>
        <w:jc w:val="both"/>
        <w:rPr>
          <w:rFonts w:cs="Courier New"/>
          <w:sz w:val="28"/>
          <w:szCs w:val="20"/>
          <w:lang w:eastAsia="zh-CN"/>
        </w:rPr>
      </w:pPr>
    </w:p>
    <w:p w:rsidR="0009367E" w:rsidRDefault="005F2A6D" w:rsidP="0009367E">
      <w:pPr>
        <w:jc w:val="center"/>
        <w:rPr>
          <w:sz w:val="28"/>
        </w:rPr>
      </w:pPr>
      <w:r>
        <w:rPr>
          <w:sz w:val="28"/>
        </w:rPr>
        <w:t>от 3.04.2017г</w:t>
      </w:r>
      <w:r w:rsidR="0009367E">
        <w:rPr>
          <w:sz w:val="28"/>
        </w:rPr>
        <w:t xml:space="preserve">                       Суджа                                № </w:t>
      </w:r>
      <w:r>
        <w:rPr>
          <w:sz w:val="28"/>
        </w:rPr>
        <w:t>230</w:t>
      </w:r>
    </w:p>
    <w:p w:rsidR="0009367E" w:rsidRDefault="0009367E" w:rsidP="0009367E">
      <w:pPr>
        <w:autoSpaceDN w:val="0"/>
        <w:jc w:val="both"/>
        <w:rPr>
          <w:rFonts w:cs="Courier New"/>
          <w:sz w:val="32"/>
          <w:szCs w:val="20"/>
          <w:lang w:eastAsia="zh-CN"/>
        </w:rPr>
      </w:pPr>
    </w:p>
    <w:p w:rsidR="001140C2" w:rsidRPr="001140C2" w:rsidRDefault="001140C2" w:rsidP="001140C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140C2">
        <w:rPr>
          <w:rFonts w:ascii="Times New Roman" w:hAnsi="Times New Roman" w:cs="Times New Roman"/>
          <w:b w:val="0"/>
          <w:sz w:val="24"/>
          <w:szCs w:val="24"/>
        </w:rPr>
        <w:t>Об утверждении районной Антикоррупционной Программы</w:t>
      </w:r>
    </w:p>
    <w:p w:rsidR="001140C2" w:rsidRPr="001140C2" w:rsidRDefault="001140C2" w:rsidP="001140C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140C2">
        <w:rPr>
          <w:rFonts w:ascii="Times New Roman" w:hAnsi="Times New Roman" w:cs="Times New Roman"/>
          <w:b w:val="0"/>
          <w:sz w:val="24"/>
          <w:szCs w:val="24"/>
        </w:rPr>
        <w:t>"План Противодействия коррупции в Суджанском районе Курской области</w:t>
      </w:r>
    </w:p>
    <w:p w:rsidR="001140C2" w:rsidRPr="001140C2" w:rsidRDefault="001140C2" w:rsidP="001140C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140C2">
        <w:rPr>
          <w:rFonts w:ascii="Times New Roman" w:hAnsi="Times New Roman" w:cs="Times New Roman"/>
          <w:b w:val="0"/>
          <w:sz w:val="24"/>
          <w:szCs w:val="24"/>
        </w:rPr>
        <w:t>на 2017 - 2019 годы"</w:t>
      </w:r>
    </w:p>
    <w:p w:rsidR="001140C2" w:rsidRPr="001140C2" w:rsidRDefault="001140C2" w:rsidP="001140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40C2" w:rsidRPr="001140C2" w:rsidRDefault="001140C2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40C2">
        <w:rPr>
          <w:rFonts w:ascii="Times New Roman" w:hAnsi="Times New Roman" w:cs="Times New Roman"/>
          <w:sz w:val="24"/>
          <w:szCs w:val="24"/>
        </w:rPr>
        <w:t xml:space="preserve">В целях реализации Федерального </w:t>
      </w:r>
      <w:hyperlink r:id="rId7" w:history="1">
        <w:r w:rsidRPr="001140C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закона</w:t>
        </w:r>
      </w:hyperlink>
      <w:r w:rsidRPr="001140C2">
        <w:rPr>
          <w:rFonts w:ascii="Times New Roman" w:hAnsi="Times New Roman" w:cs="Times New Roman"/>
          <w:sz w:val="24"/>
          <w:szCs w:val="24"/>
        </w:rPr>
        <w:t xml:space="preserve"> от 25 декабря 2008 года N 273-ФЗ "О противодействии коррупции" и </w:t>
      </w:r>
      <w:hyperlink r:id="rId8" w:history="1">
        <w:r w:rsidRPr="001140C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Закона</w:t>
        </w:r>
      </w:hyperlink>
      <w:r w:rsidRPr="001140C2">
        <w:rPr>
          <w:rFonts w:ascii="Times New Roman" w:hAnsi="Times New Roman" w:cs="Times New Roman"/>
          <w:sz w:val="24"/>
          <w:szCs w:val="24"/>
        </w:rPr>
        <w:t xml:space="preserve"> Курской области от 11 ноября 2008 года N 85-ЗКО "О противодействии коррупции в Курской области"</w:t>
      </w:r>
      <w:r w:rsidR="003E0419">
        <w:rPr>
          <w:rFonts w:ascii="Times New Roman" w:hAnsi="Times New Roman" w:cs="Times New Roman"/>
          <w:sz w:val="24"/>
          <w:szCs w:val="24"/>
        </w:rPr>
        <w:t xml:space="preserve"> и в соответствии</w:t>
      </w:r>
      <w:r w:rsidRPr="001140C2">
        <w:rPr>
          <w:rFonts w:ascii="Times New Roman" w:hAnsi="Times New Roman" w:cs="Times New Roman"/>
          <w:sz w:val="24"/>
          <w:szCs w:val="24"/>
        </w:rPr>
        <w:t xml:space="preserve"> </w:t>
      </w:r>
      <w:r w:rsidR="003E0419">
        <w:rPr>
          <w:rFonts w:ascii="Times New Roman" w:hAnsi="Times New Roman" w:cs="Times New Roman"/>
          <w:sz w:val="24"/>
          <w:szCs w:val="24"/>
        </w:rPr>
        <w:t xml:space="preserve"> с постановлением Администрации Курской области №1021-па от 28.12.2016года «Об утверждении областной Антикоррупционной программы «План противодействия коррупции в Курской области на 2017-2019 годы», </w:t>
      </w:r>
      <w:r w:rsidRPr="001140C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Суджанского района </w:t>
      </w:r>
      <w:r w:rsidRPr="001140C2">
        <w:rPr>
          <w:rFonts w:ascii="Times New Roman" w:hAnsi="Times New Roman" w:cs="Times New Roman"/>
          <w:sz w:val="24"/>
          <w:szCs w:val="24"/>
        </w:rPr>
        <w:t>Курской области постановляет:</w:t>
      </w:r>
    </w:p>
    <w:p w:rsidR="001140C2" w:rsidRPr="001140C2" w:rsidRDefault="001140C2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40C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Утвердить прилагаемую районную</w:t>
      </w:r>
      <w:r w:rsidRPr="001140C2">
        <w:rPr>
          <w:rFonts w:ascii="Times New Roman" w:hAnsi="Times New Roman" w:cs="Times New Roman"/>
          <w:sz w:val="24"/>
          <w:szCs w:val="24"/>
        </w:rPr>
        <w:t xml:space="preserve"> антикоррупционную </w:t>
      </w:r>
      <w:hyperlink r:id="rId9" w:anchor="P30" w:history="1">
        <w:r w:rsidRPr="001140C2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программу</w:t>
        </w:r>
      </w:hyperlink>
      <w:r w:rsidRPr="001140C2">
        <w:rPr>
          <w:rFonts w:ascii="Times New Roman" w:hAnsi="Times New Roman" w:cs="Times New Roman"/>
          <w:sz w:val="24"/>
          <w:szCs w:val="24"/>
        </w:rPr>
        <w:t xml:space="preserve"> "План противодействия коррупции в </w:t>
      </w:r>
      <w:r>
        <w:rPr>
          <w:rFonts w:ascii="Times New Roman" w:hAnsi="Times New Roman" w:cs="Times New Roman"/>
          <w:sz w:val="24"/>
          <w:szCs w:val="24"/>
        </w:rPr>
        <w:t xml:space="preserve"> Суджанском районе </w:t>
      </w:r>
      <w:r w:rsidRPr="001140C2">
        <w:rPr>
          <w:rFonts w:ascii="Times New Roman" w:hAnsi="Times New Roman" w:cs="Times New Roman"/>
          <w:sz w:val="24"/>
          <w:szCs w:val="24"/>
        </w:rPr>
        <w:t>Курской области на 2017 - 2019 годы".</w:t>
      </w:r>
    </w:p>
    <w:p w:rsidR="001140C2" w:rsidRPr="001140C2" w:rsidRDefault="001140C2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Структурным подразделениям Администрации Суджан</w:t>
      </w:r>
      <w:r w:rsidR="00A11FE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кого района</w:t>
      </w:r>
      <w:r w:rsidRPr="001140C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обеспечить реализацию районной</w:t>
      </w:r>
      <w:r w:rsidRPr="001140C2">
        <w:rPr>
          <w:rFonts w:ascii="Times New Roman" w:hAnsi="Times New Roman" w:cs="Times New Roman"/>
          <w:sz w:val="24"/>
          <w:szCs w:val="24"/>
        </w:rPr>
        <w:t xml:space="preserve"> антикоррупционной </w:t>
      </w:r>
      <w:hyperlink r:id="rId10" w:anchor="P30" w:history="1">
        <w:r w:rsidRPr="001140C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программы</w:t>
        </w:r>
      </w:hyperlink>
      <w:r w:rsidRPr="001140C2">
        <w:rPr>
          <w:rFonts w:ascii="Times New Roman" w:hAnsi="Times New Roman" w:cs="Times New Roman"/>
          <w:sz w:val="24"/>
          <w:szCs w:val="24"/>
        </w:rPr>
        <w:t xml:space="preserve"> "План противодействия коррупции в</w:t>
      </w:r>
      <w:r>
        <w:rPr>
          <w:rFonts w:ascii="Times New Roman" w:hAnsi="Times New Roman" w:cs="Times New Roman"/>
          <w:sz w:val="24"/>
          <w:szCs w:val="24"/>
        </w:rPr>
        <w:t xml:space="preserve"> Суджанском районе</w:t>
      </w:r>
      <w:r w:rsidRPr="001140C2">
        <w:rPr>
          <w:rFonts w:ascii="Times New Roman" w:hAnsi="Times New Roman" w:cs="Times New Roman"/>
          <w:sz w:val="24"/>
          <w:szCs w:val="24"/>
        </w:rPr>
        <w:t xml:space="preserve"> Курской области на 2017 - 2019 годы".</w:t>
      </w:r>
    </w:p>
    <w:p w:rsidR="001140C2" w:rsidRDefault="001140C2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40C2">
        <w:rPr>
          <w:rFonts w:ascii="Times New Roman" w:hAnsi="Times New Roman" w:cs="Times New Roman"/>
          <w:sz w:val="24"/>
          <w:szCs w:val="24"/>
        </w:rPr>
        <w:t>3. Рекомендовать органам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поселений Суджанского района</w:t>
      </w:r>
      <w:r w:rsidRPr="001140C2">
        <w:rPr>
          <w:rFonts w:ascii="Times New Roman" w:hAnsi="Times New Roman" w:cs="Times New Roman"/>
          <w:sz w:val="24"/>
          <w:szCs w:val="24"/>
        </w:rPr>
        <w:t xml:space="preserve"> Курской области разработать мероприятия по противодействию коррупции в муниципальных образованиях </w:t>
      </w:r>
      <w:r>
        <w:rPr>
          <w:rFonts w:ascii="Times New Roman" w:hAnsi="Times New Roman" w:cs="Times New Roman"/>
          <w:sz w:val="24"/>
          <w:szCs w:val="24"/>
        </w:rPr>
        <w:t xml:space="preserve"> Суджанского района </w:t>
      </w:r>
      <w:r w:rsidRPr="001140C2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DE7C97" w:rsidRPr="001140C2" w:rsidRDefault="00DE7C97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4.Считать утратившим силу постановление Администрации Суджанского района Курской области №793 от </w:t>
      </w:r>
      <w:r w:rsidR="00A94312">
        <w:rPr>
          <w:rFonts w:ascii="Times New Roman" w:hAnsi="Times New Roman" w:cs="Times New Roman"/>
          <w:sz w:val="24"/>
          <w:szCs w:val="24"/>
        </w:rPr>
        <w:t>22.08.2014г.</w:t>
      </w:r>
    </w:p>
    <w:p w:rsidR="001140C2" w:rsidRPr="001140C2" w:rsidRDefault="00DE7C97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140C2" w:rsidRPr="001140C2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возлож</w:t>
      </w:r>
      <w:r w:rsidR="001140C2">
        <w:rPr>
          <w:rFonts w:ascii="Times New Roman" w:hAnsi="Times New Roman" w:cs="Times New Roman"/>
          <w:sz w:val="24"/>
          <w:szCs w:val="24"/>
        </w:rPr>
        <w:t xml:space="preserve">ить на </w:t>
      </w:r>
      <w:r w:rsidR="00305458">
        <w:rPr>
          <w:rFonts w:ascii="Times New Roman" w:hAnsi="Times New Roman" w:cs="Times New Roman"/>
          <w:sz w:val="24"/>
          <w:szCs w:val="24"/>
        </w:rPr>
        <w:t>Управляющего Делами Администрации Суджанского района Сердюкову Н.А.</w:t>
      </w:r>
    </w:p>
    <w:p w:rsidR="001140C2" w:rsidRDefault="00DE7C97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140C2" w:rsidRPr="001140C2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с </w:t>
      </w:r>
      <w:r w:rsidR="003E0419">
        <w:rPr>
          <w:rFonts w:ascii="Times New Roman" w:hAnsi="Times New Roman" w:cs="Times New Roman"/>
          <w:sz w:val="24"/>
          <w:szCs w:val="24"/>
        </w:rPr>
        <w:t xml:space="preserve"> момента его подписания и распространяется на правоотношения, возникшие с </w:t>
      </w:r>
      <w:r w:rsidR="001140C2" w:rsidRPr="001140C2">
        <w:rPr>
          <w:rFonts w:ascii="Times New Roman" w:hAnsi="Times New Roman" w:cs="Times New Roman"/>
          <w:sz w:val="24"/>
          <w:szCs w:val="24"/>
        </w:rPr>
        <w:t>1 января 2017 года.</w:t>
      </w:r>
    </w:p>
    <w:p w:rsidR="00305458" w:rsidRDefault="00305458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5458" w:rsidRDefault="00305458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5458" w:rsidRPr="001140C2" w:rsidRDefault="00305458" w:rsidP="001140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Суджанского района                                       Н.И.Ильин</w:t>
      </w:r>
    </w:p>
    <w:p w:rsidR="001140C2" w:rsidRDefault="001140C2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pStyle w:val="ConsPlusNormal"/>
        <w:jc w:val="right"/>
        <w:outlineLvl w:val="0"/>
      </w:pPr>
      <w:r>
        <w:t>Утверждена</w:t>
      </w:r>
    </w:p>
    <w:p w:rsidR="00E64BC9" w:rsidRDefault="00E64BC9" w:rsidP="00E64BC9">
      <w:pPr>
        <w:pStyle w:val="ConsPlusNormal"/>
        <w:jc w:val="right"/>
      </w:pPr>
      <w:r>
        <w:t>постановлением</w:t>
      </w:r>
    </w:p>
    <w:p w:rsidR="00E64BC9" w:rsidRDefault="00E64BC9" w:rsidP="00E64BC9">
      <w:pPr>
        <w:pStyle w:val="ConsPlusNormal"/>
        <w:jc w:val="right"/>
      </w:pPr>
      <w:r>
        <w:t>Администрации Суджанского района</w:t>
      </w:r>
    </w:p>
    <w:p w:rsidR="00E64BC9" w:rsidRDefault="00E64BC9" w:rsidP="00E64BC9">
      <w:pPr>
        <w:pStyle w:val="ConsPlusNormal"/>
        <w:jc w:val="right"/>
      </w:pPr>
      <w:r>
        <w:t xml:space="preserve"> Курской области</w:t>
      </w:r>
    </w:p>
    <w:p w:rsidR="00E64BC9" w:rsidRDefault="00E64BC9" w:rsidP="00E64BC9">
      <w:pPr>
        <w:pStyle w:val="ConsPlusNormal"/>
        <w:jc w:val="right"/>
      </w:pPr>
      <w:r>
        <w:t xml:space="preserve">от  </w:t>
      </w:r>
      <w:r w:rsidR="005F2A6D">
        <w:t>3.04.2017г</w:t>
      </w:r>
      <w:r>
        <w:t xml:space="preserve">      </w:t>
      </w:r>
      <w:r w:rsidR="005F2A6D">
        <w:t xml:space="preserve">     </w:t>
      </w:r>
      <w:bookmarkStart w:id="0" w:name="_GoBack"/>
      <w:bookmarkEnd w:id="0"/>
      <w:r>
        <w:t xml:space="preserve"> N </w:t>
      </w:r>
      <w:r w:rsidR="005F2A6D">
        <w:t>230</w:t>
      </w:r>
    </w:p>
    <w:p w:rsidR="00E64BC9" w:rsidRDefault="00E64BC9" w:rsidP="00E64BC9">
      <w:pPr>
        <w:pStyle w:val="ConsPlusNormal"/>
        <w:jc w:val="both"/>
      </w:pPr>
    </w:p>
    <w:p w:rsidR="00E64BC9" w:rsidRPr="00E64BC9" w:rsidRDefault="00E64BC9" w:rsidP="00E64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E64BC9">
        <w:rPr>
          <w:rFonts w:ascii="Times New Roman" w:hAnsi="Times New Roman" w:cs="Times New Roman"/>
          <w:sz w:val="24"/>
          <w:szCs w:val="24"/>
        </w:rPr>
        <w:t>районная</w:t>
      </w:r>
      <w:r>
        <w:rPr>
          <w:rFonts w:ascii="Times New Roman" w:hAnsi="Times New Roman" w:cs="Times New Roman"/>
          <w:sz w:val="24"/>
          <w:szCs w:val="24"/>
        </w:rPr>
        <w:t xml:space="preserve"> Антикоррупционная   Программа</w:t>
      </w:r>
    </w:p>
    <w:p w:rsidR="00E64BC9" w:rsidRPr="00E64BC9" w:rsidRDefault="00E64BC9" w:rsidP="00E64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"План противодействия коррупции в Суджанском районе Курской области</w:t>
      </w:r>
    </w:p>
    <w:p w:rsidR="00E64BC9" w:rsidRPr="00E64BC9" w:rsidRDefault="00E64BC9" w:rsidP="00E64B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2017 - 2019 годы</w:t>
      </w:r>
      <w:r w:rsidRPr="00E64BC9">
        <w:rPr>
          <w:rFonts w:ascii="Times New Roman" w:hAnsi="Times New Roman" w:cs="Times New Roman"/>
          <w:sz w:val="24"/>
          <w:szCs w:val="24"/>
        </w:rPr>
        <w:t>"</w:t>
      </w:r>
    </w:p>
    <w:p w:rsidR="00E64BC9" w:rsidRPr="00E64BC9" w:rsidRDefault="00E64BC9" w:rsidP="00E64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64BC9" w:rsidRDefault="00E64BC9" w:rsidP="00E64BC9">
      <w:pPr>
        <w:pStyle w:val="ConsPlusNormal"/>
        <w:jc w:val="center"/>
        <w:outlineLvl w:val="1"/>
      </w:pPr>
      <w:r>
        <w:t>ПАСПОРТ</w:t>
      </w:r>
    </w:p>
    <w:p w:rsidR="00E64BC9" w:rsidRDefault="00E64BC9" w:rsidP="00E64BC9">
      <w:pPr>
        <w:pStyle w:val="ConsPlusNormal"/>
        <w:jc w:val="center"/>
      </w:pPr>
      <w:r>
        <w:t>районной антикоррупционной программы</w:t>
      </w:r>
    </w:p>
    <w:p w:rsidR="00E64BC9" w:rsidRDefault="00E64BC9" w:rsidP="00E64BC9">
      <w:pPr>
        <w:pStyle w:val="ConsPlusNormal"/>
        <w:jc w:val="center"/>
      </w:pPr>
      <w:r>
        <w:t>"План противодействия коррупции в Суджанском районе Курской области</w:t>
      </w:r>
    </w:p>
    <w:p w:rsidR="00E64BC9" w:rsidRDefault="00E64BC9" w:rsidP="00E64BC9">
      <w:pPr>
        <w:pStyle w:val="ConsPlusNormal"/>
        <w:jc w:val="center"/>
      </w:pPr>
      <w:r>
        <w:t>на 2017 - 2019 годы"</w:t>
      </w:r>
    </w:p>
    <w:p w:rsidR="00E64BC9" w:rsidRDefault="00E64BC9" w:rsidP="00E64BC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2"/>
        <w:gridCol w:w="360"/>
        <w:gridCol w:w="5580"/>
      </w:tblGrid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 противодействия коррупции в  Суджанском районе Курской области на 2017 - 2019 годы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Разработчик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Суджанского района Курской области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снижение уровня коррупции и ее влияния на эффективность деятельности органов местного самоуправления, устранение причин и условий, ее порождающих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функционирования системы предупреждения и профилактики коррупционных проявлений;</w:t>
            </w:r>
          </w:p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взаимодействия  органов местного самоуправления и институтов гражданского общества в сфере противодействия коррупции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 реализации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2017 - 2019 годы в один этап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перечень основных мероприятий Программы приведен в приложении к Программе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 мероприятий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 w:rsidP="00700584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Структурные подразделения Администрации Суджанского района Курской области, организации,</w:t>
            </w:r>
            <w:r w:rsidR="00DE7C97">
              <w:rPr>
                <w:lang w:eastAsia="en-US"/>
              </w:rPr>
              <w:t xml:space="preserve"> подведомственные Администрации Суджанского района Курской области, </w:t>
            </w:r>
            <w:r>
              <w:rPr>
                <w:lang w:eastAsia="en-US"/>
              </w:rPr>
              <w:t xml:space="preserve">  органы местного самоуправления Суджанского района Курской области (по согласованию), организации, подведомственные органам местного самоуправления (по согласованию),</w:t>
            </w:r>
            <w:r w:rsidR="00DE7C97">
              <w:rPr>
                <w:lang w:eastAsia="en-US"/>
              </w:rPr>
              <w:t>Суджанский межрайонный  следственный отдел</w:t>
            </w:r>
            <w:r>
              <w:rPr>
                <w:lang w:eastAsia="en-US"/>
              </w:rPr>
              <w:t xml:space="preserve"> СУ СК России по Курской области (по согласованию), прокуратура Суджанского района Курской области (по согласованию), ОМВД России по</w:t>
            </w:r>
            <w:r w:rsidR="00700584">
              <w:rPr>
                <w:lang w:eastAsia="en-US"/>
              </w:rPr>
              <w:t xml:space="preserve"> Суджанскому району</w:t>
            </w:r>
            <w:r>
              <w:rPr>
                <w:lang w:eastAsia="en-US"/>
              </w:rPr>
              <w:t xml:space="preserve"> Курской области (по согласова</w:t>
            </w:r>
            <w:r w:rsidR="00700584">
              <w:rPr>
                <w:lang w:eastAsia="en-US"/>
              </w:rPr>
              <w:t xml:space="preserve">нию),филиал </w:t>
            </w:r>
            <w:r>
              <w:rPr>
                <w:lang w:eastAsia="en-US"/>
              </w:rPr>
              <w:t xml:space="preserve"> ОБУ "МФЦ" (по согласованию), 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финансирование мероприятий Программы осуществляется за счет средств, предусмотренных на текущее финансирование исполнителей мероприятий Программы</w:t>
            </w:r>
          </w:p>
        </w:tc>
      </w:tr>
      <w:tr w:rsidR="00E64BC9" w:rsidTr="00E64BC9">
        <w:tc>
          <w:tcPr>
            <w:tcW w:w="3302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360" w:type="dxa"/>
            <w:hideMark/>
          </w:tcPr>
          <w:p w:rsidR="00E64BC9" w:rsidRDefault="00E64BC9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580" w:type="dxa"/>
            <w:hideMark/>
          </w:tcPr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и совершенствование направлени</w:t>
            </w:r>
            <w:r w:rsidR="00700584">
              <w:rPr>
                <w:lang w:eastAsia="en-US"/>
              </w:rPr>
              <w:t>й, форм и методов взаимодейтвия</w:t>
            </w:r>
            <w:r>
              <w:rPr>
                <w:lang w:eastAsia="en-US"/>
              </w:rPr>
              <w:t xml:space="preserve"> органов местного самоуправления и институтов гражданского общества в сфере противодействия коррупции;</w:t>
            </w:r>
          </w:p>
          <w:p w:rsidR="00E64BC9" w:rsidRDefault="00E64BC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снижение уровня коррупции в </w:t>
            </w:r>
            <w:r w:rsidR="00700584">
              <w:rPr>
                <w:lang w:eastAsia="en-US"/>
              </w:rPr>
              <w:t xml:space="preserve"> Суджанском районе </w:t>
            </w:r>
            <w:r>
              <w:rPr>
                <w:lang w:eastAsia="en-US"/>
              </w:rPr>
              <w:t>Курской области</w:t>
            </w:r>
          </w:p>
        </w:tc>
      </w:tr>
    </w:tbl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pStyle w:val="ConsPlusNormal"/>
        <w:jc w:val="both"/>
      </w:pPr>
    </w:p>
    <w:p w:rsidR="00E64BC9" w:rsidRDefault="00E64BC9" w:rsidP="00E64BC9">
      <w:pPr>
        <w:sectPr w:rsidR="00E64BC9">
          <w:pgSz w:w="11906" w:h="16838"/>
          <w:pgMar w:top="1134" w:right="850" w:bottom="1134" w:left="1701" w:header="708" w:footer="708" w:gutter="0"/>
          <w:cols w:space="720"/>
        </w:sectPr>
      </w:pPr>
    </w:p>
    <w:p w:rsidR="00E64BC9" w:rsidRDefault="00E64BC9" w:rsidP="00E64BC9">
      <w:pPr>
        <w:pStyle w:val="ConsPlusNormal"/>
        <w:jc w:val="right"/>
        <w:outlineLvl w:val="1"/>
      </w:pPr>
      <w:r>
        <w:t>Приложение</w:t>
      </w:r>
    </w:p>
    <w:p w:rsidR="00E64BC9" w:rsidRDefault="00700584" w:rsidP="00E64BC9">
      <w:pPr>
        <w:pStyle w:val="ConsPlusNormal"/>
        <w:jc w:val="right"/>
      </w:pPr>
      <w:r>
        <w:t>к районной</w:t>
      </w:r>
      <w:r w:rsidR="00E64BC9">
        <w:t xml:space="preserve"> антикоррупционной программе</w:t>
      </w:r>
    </w:p>
    <w:p w:rsidR="00E64BC9" w:rsidRDefault="00E64BC9" w:rsidP="00E64BC9">
      <w:pPr>
        <w:pStyle w:val="ConsPlusNormal"/>
        <w:jc w:val="right"/>
      </w:pPr>
      <w:r>
        <w:t>"План противодействия коррупции</w:t>
      </w:r>
    </w:p>
    <w:p w:rsidR="00E64BC9" w:rsidRDefault="00E64BC9" w:rsidP="00E64BC9">
      <w:pPr>
        <w:pStyle w:val="ConsPlusNormal"/>
        <w:jc w:val="right"/>
      </w:pPr>
      <w:r>
        <w:t xml:space="preserve">в </w:t>
      </w:r>
      <w:r w:rsidR="00700584">
        <w:t xml:space="preserve"> Суджанском районе </w:t>
      </w:r>
      <w:r>
        <w:t>Курской области</w:t>
      </w:r>
    </w:p>
    <w:p w:rsidR="00E64BC9" w:rsidRDefault="00E64BC9" w:rsidP="00E64BC9">
      <w:pPr>
        <w:pStyle w:val="ConsPlusNormal"/>
        <w:jc w:val="right"/>
      </w:pPr>
      <w:r>
        <w:t>на 2017 - 2019 годы"</w:t>
      </w:r>
    </w:p>
    <w:p w:rsidR="00E64BC9" w:rsidRDefault="00E64BC9" w:rsidP="00E64BC9">
      <w:pPr>
        <w:pStyle w:val="ConsPlusNormal"/>
        <w:jc w:val="both"/>
      </w:pPr>
    </w:p>
    <w:p w:rsidR="00E64BC9" w:rsidRPr="00700584" w:rsidRDefault="00700584" w:rsidP="00E64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64BC9" w:rsidRPr="00700584" w:rsidRDefault="00700584" w:rsidP="00E64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</w:t>
      </w:r>
      <w:r w:rsidRPr="00700584">
        <w:rPr>
          <w:rFonts w:ascii="Times New Roman" w:hAnsi="Times New Roman" w:cs="Times New Roman"/>
          <w:sz w:val="24"/>
          <w:szCs w:val="24"/>
        </w:rPr>
        <w:t xml:space="preserve"> районной</w:t>
      </w:r>
      <w:r>
        <w:rPr>
          <w:rFonts w:ascii="Times New Roman" w:hAnsi="Times New Roman" w:cs="Times New Roman"/>
          <w:sz w:val="24"/>
          <w:szCs w:val="24"/>
        </w:rPr>
        <w:t xml:space="preserve"> Антикоррупционной Программы</w:t>
      </w:r>
    </w:p>
    <w:p w:rsidR="00E64BC9" w:rsidRPr="00700584" w:rsidRDefault="00700584" w:rsidP="00E64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"План противодействия коррупции  в Суджанском районе Курской области</w:t>
      </w:r>
    </w:p>
    <w:p w:rsidR="00E64BC9" w:rsidRPr="00700584" w:rsidRDefault="00700584" w:rsidP="00E64B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2017 - 2019 годы</w:t>
      </w:r>
      <w:r w:rsidR="00E64BC9" w:rsidRPr="00700584">
        <w:rPr>
          <w:rFonts w:ascii="Times New Roman" w:hAnsi="Times New Roman" w:cs="Times New Roman"/>
          <w:sz w:val="24"/>
          <w:szCs w:val="24"/>
        </w:rPr>
        <w:t>"</w:t>
      </w:r>
    </w:p>
    <w:p w:rsidR="00E64BC9" w:rsidRDefault="00E64BC9" w:rsidP="00E64BC9">
      <w:pPr>
        <w:pStyle w:val="ConsPlusNormal"/>
        <w:jc w:val="both"/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778"/>
        <w:gridCol w:w="2268"/>
        <w:gridCol w:w="1361"/>
        <w:gridCol w:w="2154"/>
      </w:tblGrid>
      <w:tr w:rsidR="00E64BC9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</w:t>
            </w:r>
          </w:p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E64BC9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Координационные мероприятия механизмов противодействия коррупции</w:t>
            </w:r>
          </w:p>
        </w:tc>
      </w:tr>
      <w:tr w:rsidR="00E64BC9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 Правовое обеспечение в сфере противодействия коррупции</w:t>
            </w:r>
          </w:p>
        </w:tc>
      </w:tr>
      <w:tr w:rsidR="00E64BC9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Принятие нормативных правовых актов </w:t>
            </w:r>
            <w:r w:rsid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</w:t>
            </w:r>
            <w:r w:rsid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сфере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своевременного принятия нормативных правовых актов в сфере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D729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кадровой работы Администрации района</w:t>
            </w:r>
          </w:p>
        </w:tc>
      </w:tr>
      <w:tr w:rsidR="00E64BC9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5E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и утверждение планов мероприятий по противодействию коррупции на 2017 - 2019 годы</w:t>
            </w:r>
            <w:r w:rsid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органах местного</w:t>
            </w:r>
          </w:p>
          <w:p w:rsidR="00E64BC9" w:rsidRPr="00700584" w:rsidRDefault="00617A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самоуправления Суджанского района</w:t>
            </w:r>
            <w:r w:rsidR="00E64BC9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 квартал</w:t>
            </w:r>
          </w:p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A40" w:rsidRDefault="00617A5E" w:rsidP="00643A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  </w:t>
            </w:r>
          </w:p>
          <w:p w:rsidR="00E64BC9" w:rsidRPr="00700584" w:rsidRDefault="00643A40" w:rsidP="00643A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согласованию),</w:t>
            </w:r>
            <w:r w:rsid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 организационной и кадровой работы Администрации района</w:t>
            </w:r>
          </w:p>
        </w:tc>
      </w:tr>
      <w:tr w:rsidR="00E64BC9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антикоррупционной экспертизы разрабатываемы</w:t>
            </w:r>
            <w:r w:rsid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 органами местного самоуправления Суджанского района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и Администрацией </w:t>
            </w:r>
            <w:r w:rsid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проектов нормативных правовых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 устранение в проектах нормативных правовых актов коррупциогенных факторов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BC9" w:rsidRPr="00700584" w:rsidRDefault="00E64BC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A40" w:rsidRDefault="00617A5E" w:rsidP="00643A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 местного самоуправления Суджанского района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  </w:t>
            </w:r>
          </w:p>
          <w:p w:rsidR="00E64BC9" w:rsidRPr="00700584" w:rsidRDefault="00643A40" w:rsidP="00643A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согласованию),</w:t>
            </w:r>
          </w:p>
          <w:p w:rsidR="00E64BC9" w:rsidRPr="00700584" w:rsidRDefault="00617A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специалист-эксперт по</w:t>
            </w:r>
            <w:r w:rsidR="00E64BC9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="00E64BC9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E64BC9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Default="00346C6D" w:rsidP="00346C6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антикоррупционной экспертизы принятых нормативных правовых актов в соответствующей сфере деятельности при мониторинге их применения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 устранение в нормативных правовых актах коррупциогенных факторов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A40" w:rsidRDefault="00346C6D" w:rsidP="00643A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 местного самоуправления Суджанского района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 </w:t>
            </w:r>
          </w:p>
          <w:p w:rsidR="00346C6D" w:rsidRPr="00700584" w:rsidRDefault="00643A40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согласованию),</w:t>
            </w:r>
          </w:p>
          <w:p w:rsidR="00346C6D" w:rsidRPr="00700584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специалист-эксперт по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Default="00346C6D" w:rsidP="00346C6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и принятие нормативного правового акта, устанавливающего дополнительные гарантии обеспечения независимой антикоррупционной экспертизы нормативных правовых актов (проектов нормативных правовых акто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органов местного самоуправления Суджанского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области, в том числе </w:t>
            </w:r>
            <w:r w:rsidR="003E0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предусматривающего участие в создании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единого регионального интернет-портала для размещения проектов указанных актов в целях их общественного обсуждения и проведения независимой антикоррупционной экспертизы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прозрачности деятельности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самоуправления Суджанского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1 декабря 2017 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E04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Главный специалист-эксперт по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Default="00346C6D" w:rsidP="00346C6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исполнения законодательства по противодействию коррупции в органах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самоуправления Суджанского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требований законодательства в органах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самоуправления Суджанского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</w:t>
            </w: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противодействию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617A5E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</w:tr>
      <w:tr w:rsidR="00346C6D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 Организационное обеспечение антикоррупционных мероприятий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Default="00346C6D" w:rsidP="00346C6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Предоставление информации о реализации планов мероприятий по противодействию коррупции на 2017 - 2019 годы руководител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ям структурных подразделений Администрации Суджанского района</w:t>
            </w: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кур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ирующим заместителям Главы Администрации Суджанского района</w:t>
            </w: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Управляющему делами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соответственно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 января 2018 г.,</w:t>
            </w:r>
          </w:p>
          <w:p w:rsidR="00346C6D" w:rsidRPr="00346C6D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 января 2019 г.,</w:t>
            </w:r>
          </w:p>
          <w:p w:rsidR="00346C6D" w:rsidRPr="00346C6D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 января 2020 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огла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862B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ованию),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 организационной и кадровой работы Администрации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Default="00346C6D" w:rsidP="00346C6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за ходом реализации планов мероприятий по противодействию коррупции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органах  местного самоуправления Суджанского района </w:t>
            </w: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области:</w:t>
            </w:r>
          </w:p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проведение анализа исполнения планов;</w:t>
            </w:r>
          </w:p>
          <w:p w:rsidR="00346C6D" w:rsidRPr="00346C6D" w:rsidRDefault="00346C6D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принятие мер по выявленным нарушениям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6C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346C6D" w:rsidRDefault="0041298C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овой работы Администрации Суджанского района Курской области</w:t>
            </w:r>
          </w:p>
        </w:tc>
      </w:tr>
      <w:tr w:rsidR="00346C6D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41298C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41298C" w:rsidRDefault="003E0419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Продолжение взаимодействия </w:t>
            </w:r>
            <w:r w:rsidR="00346C6D"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 </w:t>
            </w:r>
            <w:r w:rsid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="00346C6D"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с институтами гражданского общества и социально ориентированными некоммерческими организациями по вопросам противодействия коррупции в</w:t>
            </w:r>
            <w:r w:rsid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Суджанском районе</w:t>
            </w:r>
            <w:r w:rsidR="00346C6D"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41298C" w:rsidRDefault="00346C6D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Оптимизация деятельности</w:t>
            </w:r>
            <w:r w:rsid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 </w:t>
            </w:r>
            <w:r w:rsid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по профилактике и борьбе с коррупцией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41298C" w:rsidRDefault="00346C6D" w:rsidP="00346C6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C6D" w:rsidRPr="0041298C" w:rsidRDefault="0041298C" w:rsidP="00346C6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Курской области (по согласованию), отдел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организационной и кадр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овой работы Администрации Суджанского района Курской области</w:t>
            </w:r>
          </w:p>
        </w:tc>
      </w:tr>
      <w:tr w:rsidR="0041298C" w:rsidTr="0041298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оценки коррупционных рисков, возникающ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при реализации муниципальными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служащими функций, и внесение уточнений в пер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ечни должностей муниципальной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службы, замещение которых связано с коррупционными рисками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Актуализация перечн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ей должностей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службы, замещение которых связано с коррупционными рисками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 местного самоуправления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Курской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овой работы Администрации Суджанского района Курской области</w:t>
            </w:r>
          </w:p>
        </w:tc>
      </w:tr>
      <w:tr w:rsidR="0041298C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Оказание консультативно-методической помощи органам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в организации работы по противодействию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Оказание содействия органам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в организации работы по противодействию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19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овой работы Администрации Суджанского района Курской области</w:t>
            </w:r>
            <w:r w:rsidR="003E0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41298C" w:rsidRPr="0041298C" w:rsidRDefault="003E0419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специалист-эксперт по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41298C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Продолжение работы по профилактике коррупционных и иных правонарушений в подведомственн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ых организациях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Органы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местного самоуправления Суджанского района Курской области</w:t>
            </w:r>
            <w:r w:rsidR="00643A40"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руководители подведомственных учреждений,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овой работы Администрации Суджанского района Курской области</w:t>
            </w:r>
          </w:p>
        </w:tc>
      </w:tr>
      <w:tr w:rsidR="0041298C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модельных муниципальных правовых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Оказание содействия органам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в организации работы по противодействию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29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41298C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работы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 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специалист-эксперт по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41298C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983E21" w:rsidRDefault="0041298C" w:rsidP="0041298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 Меры по совершенствованию государственного управления в целях предупреждения коррупции</w:t>
            </w:r>
          </w:p>
        </w:tc>
      </w:tr>
      <w:tr w:rsidR="0041298C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Default="0041298C" w:rsidP="0041298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983E21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983E21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соразмерных мер юридической ответственности за нарушение антикоррупционного законодательства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C" w:rsidRPr="00983E21" w:rsidRDefault="0041298C" w:rsidP="004129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E21" w:rsidRDefault="00983E21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кадровой работы Админ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истрации 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3E04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урской области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41298C" w:rsidRPr="00983E21" w:rsidRDefault="0041298C" w:rsidP="0041298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 w:rsid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вой работы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урской области ,</w:t>
            </w:r>
          </w:p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сведений о доходах, об имуществе и обязательствах имущественного характера граждан, претендующ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их на замещение  муниципальных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Суджанского района </w:t>
            </w:r>
            <w:r w:rsidR="00D729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лжностей  муниципальной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службы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руководителей организаций, подведомственн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ых </w:t>
            </w:r>
            <w:r w:rsidR="00D729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а также членов их семей (супруга и несовершеннолетних детей)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983E2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D729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урской области </w:t>
            </w:r>
          </w:p>
          <w:p w:rsidR="005B09F0" w:rsidRPr="00983E2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D729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лиц, замещающих муниципальные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муниципальными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служащими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 также членов их семей (супруга и несовершеннолетних детей)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вой работы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урской области 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сведений о доходах, об имуществе и обязательствах имущественного характера руководителей организаций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подведомственных 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а также членов их семей (супруга и несовершеннолетних детей)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9B4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5B09F0" w:rsidRDefault="00DD79B4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Администрации района, отдел культуры, молодежной политики, физкультуры и спорта Администрации района,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контроля за соблюдени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 муниципальными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и лиц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ами, замещающими муниципальные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ограничений и запретов, требований о предотвращении или урегулировании конфликта интересов, исполнения ими обязанностей, установленных законодательством о противодействии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вой работы Администрации Суджанского района </w:t>
            </w:r>
            <w:r w:rsidR="00643A4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урской области 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ение муниципальных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при увольнении с памяткой об ограничениях при заключении ими трудового или гражданско-правового догово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 после ухода с муниципальной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C1" w:rsidRDefault="003A43C1" w:rsidP="003A43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643A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5E7B8B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кадровые службы структурных подразделений Администрации Суджанского района Курской области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Продолжение деятельности комиссий по соблюдению требований к служебному поведе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нию  муниципальных 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служащих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Администрации Суджанского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и урегулированию конфликта интересов, по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мер по предупреждению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3A43C1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овой работы Администрации Суджанского района </w:t>
            </w:r>
            <w:r w:rsidR="005E7B8B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лавный специалист-эксперт по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правовым вопросам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Продолжение работы по выявлению случаев несоблюдения лиц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ами, замещающими муниципальные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Курской области, должности  муниципальной службы Администрации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требований о предотвращении или об урегулировании конфликта интересов.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Придание каждого случая конфликта интересов гласности и принятие мер ответственности, предусмотренных действующим законодательством.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ежегодного обсуждения вопроса о состоянии данной работы и мерах по ее совершенствованию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Предотвращение коррупционных правонарушений со сторон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 лиц, замещающих муниципальные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и  муниципальных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служащих 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5B09F0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09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3C1" w:rsidRDefault="003A43C1" w:rsidP="003A43C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Суджанского района </w:t>
            </w:r>
            <w:r w:rsidR="005E7B8B" w:rsidRPr="007005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  <w:p w:rsidR="005B09F0" w:rsidRPr="005B09F0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026F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обобщение сведений от органов местного самоуправления</w:t>
            </w:r>
            <w:r w:rsid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о результатах проводимой ими работы по профилактике коррупционных и иных правонарушений, в том числе по выявлению случаев возникновения конфликта интересов, одной из сторон которого являются лица, замещающие муниципальные должности, должности муниципальной службы, и о принятых предусмотренных законодательством мерах по предотвращению 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мер по предупреждению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8D" w:rsidRDefault="00026F8D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вой работы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 ,</w:t>
            </w:r>
          </w:p>
          <w:p w:rsidR="005B09F0" w:rsidRPr="003A43C1" w:rsidRDefault="00026F8D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проведение конкурсного замещения должно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стей муниципальной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службы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коррупции, упреждение персонального влияния в решении отраслевых вопросов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8D" w:rsidRDefault="00026F8D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 работы Администрации Суджанского района Курской области,</w:t>
            </w:r>
          </w:p>
          <w:p w:rsidR="005B09F0" w:rsidRPr="003A43C1" w:rsidRDefault="00026F8D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026F8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 по формированию у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лиц, замещающих  муниципальные 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должности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сти, муниципальных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администраций городского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сельских поселений,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работников районных муниципальных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организаций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у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лиц, замещающих муниципальные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сти, муниципальных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 и работников  районных муниципальных</w:t>
            </w: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организаций негативного отношения к дарению подарков этим служащим и работникам в связи с исполнением ими служебных (должностных) обязанностей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3A43C1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43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B8B" w:rsidRDefault="00026F8D" w:rsidP="005E7B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 работы Администрации Суджанского района Курской области,</w:t>
            </w:r>
          </w:p>
          <w:p w:rsidR="005B09F0" w:rsidRPr="003A43C1" w:rsidRDefault="005E7B8B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6F8D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026F8D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в соответствии с нормативными правовыми актами Российской Федерации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B8B" w:rsidRDefault="00026F8D" w:rsidP="005E7B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 работы Администрации района Суджанского района Курской области,</w:t>
            </w:r>
          </w:p>
          <w:p w:rsidR="005B09F0" w:rsidRPr="00026F8D" w:rsidRDefault="00026F8D" w:rsidP="00026F8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разъяснительных мероприятий по недопущению лица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ми, замещающими  муниципальные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и, муниципальными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служащими 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администраций городского и сельских поселений</w:t>
            </w:r>
            <w:r w:rsid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работниками районных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муниципальных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Исключение у 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лиц, замещающих  муниципальные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сти,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и работ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ников районных  муниципальных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46" w:rsidRDefault="00F02546" w:rsidP="00F025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Суджанского района 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 </w:t>
            </w:r>
          </w:p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уровня коррупции и эффективности принимаемых антикоррупционных мер в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B8B" w:rsidRDefault="00F02546" w:rsidP="005E7B8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 работы Администрации Суджанского района Курской области ,</w:t>
            </w:r>
          </w:p>
          <w:p w:rsidR="005B09F0" w:rsidRPr="00026F8D" w:rsidRDefault="00F02546" w:rsidP="00F025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1.3.16.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разъяснительных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 с муниципальными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служащими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администраций городского и сельских поселений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выполнении обязанности уведомления о фактах склонения к совершению коррупционных правонарушений, предусмотренных </w:t>
            </w:r>
            <w:hyperlink r:id="rId11" w:history="1">
              <w:r w:rsidRPr="00026F8D">
                <w:rPr>
                  <w:rStyle w:val="a7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статьей 9</w:t>
              </w:r>
            </w:hyperlink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Федерального закона от 25 декабря 2008 г. N 273-ФЗ "О противодействии коррупции"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нарушения обязанностей, установленных действующим законодательством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46" w:rsidRDefault="00F02546" w:rsidP="00F025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ой работы Администрации Суджанского района Курской области </w:t>
            </w:r>
            <w:r w:rsidR="004758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5B09F0" w:rsidRPr="00026F8D" w:rsidRDefault="004758AF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Антикоррупционные мероприятия, направленные на создание благоприятных условий для развития экономики 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</w:t>
            </w:r>
            <w:hyperlink r:id="rId12" w:history="1">
              <w:r w:rsidRPr="00026F8D">
                <w:rPr>
                  <w:rStyle w:val="a7"/>
                  <w:rFonts w:ascii="Times New Roman" w:hAnsi="Times New Roman" w:cs="Times New Roman"/>
                  <w:sz w:val="24"/>
                  <w:szCs w:val="24"/>
                  <w:lang w:eastAsia="en-US"/>
                </w:rPr>
                <w:t>законом</w:t>
              </w:r>
            </w:hyperlink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эффективного общественного контроля за деятельностью орг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анов  местного самоуправления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F02546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Финансово-экономическое управление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 земельных и имущественных отношений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  <w:r w:rsidR="00DD7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отдел </w:t>
            </w:r>
            <w:r w:rsidR="005753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экономики и инвестиционной политики Администрации Суджанского района Курской области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5037D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органы местного самоуправления 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5037D0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 w:rsidR="005037D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контроля в сфере закупок товаров, работ, услуг дл</w:t>
            </w:r>
            <w:r w:rsidR="005753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 обеспечения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 нужд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открытости и гласности в сфере закупок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F02546" w:rsidP="00510B1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Финансово-экономическое управление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Курской области, </w:t>
            </w:r>
            <w:r w:rsidR="005753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экономики  и инвестиционной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</w:t>
            </w:r>
          </w:p>
        </w:tc>
      </w:tr>
      <w:tr w:rsidR="005B09F0" w:rsidTr="00AF4F9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за использованием имущества, 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находящегося в муниципальной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собственности</w:t>
            </w:r>
            <w:r w:rsidR="00F025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земельных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участков, находящихся в  муниципальной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собственности 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ласти, и земельных участков,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собственность на которые не разграничена, в том числе контроль в части своевременного внесения арендной платы в соответствующие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эффективного использования имущества,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находящегося в  муниципальной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собственности 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F0" w:rsidRPr="00026F8D" w:rsidRDefault="00AF4F95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земельных и имущественных отношений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75308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Участие в проведении </w:t>
            </w:r>
            <w:r w:rsidR="005B09F0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засе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даний "круглых столов"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исполнительных государственных органов Курской области 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представителей органов местного </w:t>
            </w:r>
            <w:r w:rsidR="005B09F0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самоуправления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="005B09F0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и бизнес-сообщества с целью выработки согласованных мер по дальнейшему снижению административного давления на бизнес-структуры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Выявление избыточных административных барьеров и иных ограничений и обязанностей для субъектов предпринимательской и инвестиционной деятельности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308" w:rsidRDefault="00575308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Суджанского района Курской области,</w:t>
            </w:r>
          </w:p>
          <w:p w:rsidR="00575308" w:rsidRDefault="00AF4F95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</w:t>
            </w:r>
          </w:p>
          <w:p w:rsidR="005B09F0" w:rsidRPr="00026F8D" w:rsidRDefault="00AF4F95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5B09F0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Совершенствование взаимодействи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 органов местного самоуправления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и общества в сфере антикоррупционных мероприятий</w:t>
            </w:r>
          </w:p>
        </w:tc>
      </w:tr>
      <w:tr w:rsidR="005B09F0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Default="005B09F0" w:rsidP="005B09F0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 Повышение уровня правовой грамотности</w:t>
            </w:r>
          </w:p>
          <w:p w:rsidR="00AF4F95" w:rsidRPr="00026F8D" w:rsidRDefault="00AF4F95" w:rsidP="005B09F0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B09F0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учебно-методических семинаров по вопросам обеспечения предупреждения коррупции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органах местного самоуправления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этики и служебного повед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правового сознания, правовой куль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туры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F4F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формирование отрицательного отношения к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F0" w:rsidRPr="00026F8D" w:rsidRDefault="005B09F0" w:rsidP="005B09F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308" w:rsidRDefault="00575308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75308" w:rsidRDefault="00575308" w:rsidP="0057530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кадровой работы Администрации Суджанского района Курской области,</w:t>
            </w:r>
          </w:p>
          <w:p w:rsidR="00575308" w:rsidRDefault="00575308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75308" w:rsidRDefault="00575308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75308" w:rsidRDefault="005B09F0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прокуратура </w:t>
            </w:r>
          </w:p>
          <w:p w:rsidR="005B09F0" w:rsidRDefault="00AF4F95" w:rsidP="005B09F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5B09F0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AF4F95" w:rsidRPr="00026F8D" w:rsidRDefault="00AF4F95" w:rsidP="0057530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Оказание содействия органам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в проведении учебно-методических семинаров по вопросам обеспечения предупреждения коррупции в муниципальных образованиях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этики и служебного поведения 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и лиц, замещающих муниципальные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в том числе в рамках дополнительного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Повышение правового сознания, правовой культуры муниципальных служащих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</w:p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57530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Направление на получение </w:t>
            </w:r>
            <w:r w:rsidR="00BE6032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дополнительного п</w:t>
            </w:r>
            <w:r w:rsidR="00BE60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рофессионального образования муниципальных</w:t>
            </w:r>
            <w:r w:rsidR="00BE6032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 </w:t>
            </w:r>
            <w:r w:rsidR="00BE60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="00BE6032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Исключение фактов коррупции с</w:t>
            </w:r>
            <w:r w:rsidR="005753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реди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</w:t>
            </w:r>
          </w:p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Tr="00BE60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и реализация на базе образовательных организаций плана мероприятий по формированию у подростков и молодежи негативного отношения к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нетерпимого отношения к проявлениям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комплекса организационных, разъяснительных и иных мер по соблюдению служащими и работниками организаций запретов, ограничений и требований, установленных в целях противодействия коррупции с участием общественных объединений, уставной задачей которых является участие в противодействии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правового сознания, правовой культ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уры  муниципальных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служащих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</w:t>
            </w:r>
            <w:r w:rsidR="002F2B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области, муниципальных служащих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формирование отрицательного отношения к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области,</w:t>
            </w:r>
          </w:p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 Расширение возможностей взаимодейств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ия органов местного самоуправления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и общества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ежегодных встреч руководящих работников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с населением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Информирование населения об итогах работы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Управляющий Делами Администрации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E7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области,</w:t>
            </w:r>
            <w:r w:rsidR="002F2BE2"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работы "горячей линии" для обращений граждан о возможных коррупционных проявлениях со сто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роны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Пресечение коррупционных проявлений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органах местного самоуправления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кадровой работы Администрации Суджанского района Курской области,</w:t>
            </w:r>
          </w:p>
          <w:p w:rsidR="004B1FCE" w:rsidRDefault="004B1FCE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Привлечение представителей общественности к участию в работе советов, комисс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ий, рабочих групп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Экспертно-консультативная деятельность и обеспечение общественного контроля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FCE" w:rsidRDefault="004B1FCE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</w:p>
          <w:p w:rsidR="00BE6032" w:rsidRPr="00026F8D" w:rsidRDefault="004B1FCE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"круглых столов", конференций, иных публичных мероприятий с участием представителей общественных объединений, других институтов гражданского общества по вопросам профилактики коррупционных проявлений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взаимодействия органов государственной власти</w:t>
            </w:r>
            <w:r w:rsidR="002F2B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органов местного самоуправления 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и институтов гражданского общества в сфере противодействия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FCE" w:rsidRDefault="004B1FCE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E6032" w:rsidRPr="00026F8D" w:rsidRDefault="004B1FCE" w:rsidP="004B1FC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 Обеспечение открытос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органов местного самоуправления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D729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в соответствии с законодательством в информационно-телекоммуникационной сети "Интернет" сведений о доходах, расходах, об имуществе и обязательствах имущественного характера 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лиц, замещающих  муниципальные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сти, муниципальных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открытости и публично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 деятельности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 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организационной и кадровой работы Администрации Суд</w:t>
            </w:r>
            <w:r w:rsidR="00D729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жанского района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информации о проводимых антикоррупционных мероприятиях на оф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ициальных сайтах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 </w:t>
            </w:r>
            <w:r w:rsidR="004B1F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доверия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6F8D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6F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Суджанского района Курской области,</w:t>
            </w:r>
          </w:p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4B1FCE" w:rsidRDefault="004B1FCE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Прокуратура Суджанского района 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ованию),</w:t>
            </w:r>
          </w:p>
          <w:p w:rsidR="00BE6032" w:rsidRPr="00026F8D" w:rsidRDefault="004B1FCE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ОМВД Рос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ии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Суджанскому району 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согласованию),</w:t>
            </w:r>
            <w:r w:rsidR="009231EB"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Суджанский межрайонный следственный отдел СУ С К России по Ку</w:t>
            </w:r>
            <w:r w:rsidR="002F2B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рской области (по согласованию)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проведение пр</w:t>
            </w:r>
            <w:r w:rsidR="00510B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есс-конференций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участ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ием руководителей  органов местного самоуправления Суджанского района 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представителей правоохранительных органов по соблюдению антикоррупционного законодательства и принимаемых превентивных мерах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Привлечение общественности к проблемам борьбы с коррупцией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9231EB" w:rsidRDefault="009231EB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ОМВД России по Суджанскому району (по согласованию),</w:t>
            </w:r>
          </w:p>
          <w:p w:rsidR="00BE6032" w:rsidRPr="009231EB" w:rsidRDefault="009231EB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 районной газеты «Судж</w:t>
            </w:r>
            <w:r w:rsidR="002F2B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анские вести» (по согласованию)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Оказание содействия СМИ в широком освещении мер по противодействию коррупции, принимаемы</w:t>
            </w:r>
            <w:r w:rsid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 органами местного самоуправления 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общественности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),</w:t>
            </w:r>
          </w:p>
          <w:p w:rsidR="00BE6032" w:rsidRPr="009231EB" w:rsidRDefault="00B67073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 районной газеты «Суджанские вести» (по согласованию)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670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 через государств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енные и муниципальные  СМИ о борьбе с коррупцией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Привлечение внимания общественности к борьбе с коррупцией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67073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 районной газеты «Суджанские вести» (по согласованию),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информац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ионного сопровождения  районной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антикоррупционной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общественности о проводимых мероприятиях по противодействию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2BE2" w:rsidRDefault="002F2BE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BE6032" w:rsidRPr="009231EB" w:rsidRDefault="00B67073" w:rsidP="002F2BE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 районной газеты «Судж</w:t>
            </w:r>
            <w:r w:rsidR="002F2B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анские вести» (по согласованию)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B75BB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 проведении</w:t>
            </w:r>
            <w:r w:rsidR="00BE6032"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творческого конкурса среди средств массовой информации 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E6032"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на лучшее освещение проблем защиты граждан от преступных посягательств, в том числе по номинации "Антикоррупция"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Привлечение средств массовой информации к освещению проблемы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67073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редакция  районной газеты «Суджанские вести» (по согласованию), ОМВД России по Суджанскому району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 согласованию),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</w:t>
            </w:r>
            <w:r w:rsidR="00D729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населением информации о государственных и муниципальных услугах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B17" w:rsidRDefault="00B67073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Филиал </w:t>
            </w:r>
            <w:r w:rsidR="00BE6032"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 "МФЦ" (по согласованию),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="00BE6032"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  <w:r w:rsidR="00510B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BE6032" w:rsidRPr="009231EB" w:rsidRDefault="00510B17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района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670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Размещение в соответствии с законодательством в информационно-телекоммуникационной сети "Интернет" сведений о доходах, об имуществе и обязательствах имущественного характера руководителей организаций, подведомственных органам местного самоуправления 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открытости и публично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 деятельности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местного самоуправления 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  <w:p w:rsidR="00BE6032" w:rsidRPr="009231EB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BE6032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3.4. Оценка деятельнос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 органов местного самоуправления Суджанского 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 по реализации антикоррупционных мероприятий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мониторинга (социологического исследования) среди всех слоев населения по реализации антикоррупционных мероприятий в 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Суджанском районе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уровня коррупции и эффективности принимаемых антикоррупционных мер в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</w:t>
            </w:r>
            <w:r w:rsidR="00BB75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 районе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073" w:rsidRDefault="00B67073" w:rsidP="00B670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</w:t>
            </w:r>
            <w:r w:rsidR="00A23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Суджанского района Курской области,</w:t>
            </w:r>
          </w:p>
          <w:p w:rsidR="00BE6032" w:rsidRPr="00B67073" w:rsidRDefault="00B67073" w:rsidP="00B670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Принятие мер и совершенствование работы по противодействию коррупции по результатам социологических исследований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результативности и эффективности работы в сфере профилактики коррупционных правонарушений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67073" w:rsidP="00B6707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806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Мониторинг публикаций в средствах массовой информации о коррупционных правонарушениях, допу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щенных лицами, замещающими муниципальные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Суджанского 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области, в целях своевременной организации и проведения проверок с последующим решением вопроса об установлении ответственности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уровня коррупции и эффективности принимаемых антикоррупционных мер в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Суджанском районе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B75BB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Суджанского района Курской области</w:t>
            </w:r>
          </w:p>
        </w:tc>
      </w:tr>
      <w:tr w:rsidR="00BE6032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Default="00BE6032" w:rsidP="00BE6032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3.4.4.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поступающих обращений граждан о фактах коррупции со стороны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лиц, замещающих муниципальные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должности 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Суджанского 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сти, муниципальных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служащих 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Администрации Суджанского 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Курской области, </w:t>
            </w:r>
            <w:r w:rsidR="00510B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администраций городского и сельских поселений,</w:t>
            </w:r>
            <w:r w:rsidR="009C5B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руководителей учреждений, подвед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омственных органам местного самоуправления Суджанского 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Курской области, для выявления сфер деятельности, наиболее подверженных коррупционным проявлениям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ответственности и исполнительской дисциплины должностных л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иц органов местного самоуправления Суджанского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ти,  муниципальных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служащих, руководителей учреждений, подведомственн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 органам местного самоуправления Суджанского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806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B67073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0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BB" w:rsidRDefault="00BB75BB" w:rsidP="00BB75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 организационной и кадровой работы Администрации Суджанского района Курской области, </w:t>
            </w:r>
          </w:p>
          <w:p w:rsidR="000270D8" w:rsidRDefault="000270D8" w:rsidP="000270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83E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BE6032" w:rsidRPr="00B67073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RPr="000270D8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Повышение качества предоставления государственных и муниципальных услуг и исключение риска коррупции при их предоставлении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Оказание гражданам бесплатной юридической помощи в виде правового консультирования, в том числе бесплатное юридическое консультирование заявителей по вопросам предоставления государственных и муниципальных услуг, предоставляемых на базе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филиала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 "МФЦ"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граждан бесплатной юридической помощью, правовая поддержка получателей государственных и муниципальных услуг, предоставляемых на базе 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филиала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 "МФЦ"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BB" w:rsidRDefault="00BB75BB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Суджанского района Курской области,</w:t>
            </w:r>
          </w:p>
          <w:p w:rsidR="00BE6032" w:rsidRPr="000270D8" w:rsidRDefault="000270D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Филиал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 "МФЦ" (по согласованию), 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редакция  районной газеты «Суджанские вести» (по согласованию)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Продолжение разработки и внедрения административных регламентов предоставления государственных </w:t>
            </w:r>
            <w:r w:rsidR="00BB75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муниципальных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</w:t>
            </w:r>
            <w:r w:rsidR="00BB75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слуг, исполнения муниципальных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Упорядочение процедуры предоставления государственных (муниципальных) услуг, исполнения государственных (муниципальных) функций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BB" w:rsidRDefault="00BB75BB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Суджанского района,</w:t>
            </w:r>
          </w:p>
          <w:p w:rsidR="00BE6032" w:rsidRPr="000270D8" w:rsidRDefault="000270D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Размещение информации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и предупреждение коррупционных проявлений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BB" w:rsidRDefault="000270D8" w:rsidP="00BB75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Филиал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ОБУ "МФЦ" (по согласованию), </w:t>
            </w:r>
            <w:r w:rsidR="00BB75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</w:t>
            </w:r>
            <w:r w:rsidR="00DE7C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 Суджанского района Курской области,</w:t>
            </w:r>
          </w:p>
          <w:p w:rsidR="00BE6032" w:rsidRPr="000270D8" w:rsidRDefault="000270D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BE6032" w:rsidRPr="000270D8" w:rsidTr="00346C6D">
        <w:tc>
          <w:tcPr>
            <w:tcW w:w="9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Меры по устранению условий, способствующих совершению коррупционных правонарушений, с которыми граждане встречаются наиболее часто, снижение риска и уровня "бытовой" коррупции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Продолжение разъяснительной работы в подведомственных организациях по недопустимости нарушения антикоррупционного законодательства и об ответственности за такие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ние работников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муниципальных организаций об антикоррупционных мероприятиях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5BB" w:rsidRDefault="00BB75BB" w:rsidP="00BB75B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Суджанского района Курской области,</w:t>
            </w:r>
          </w:p>
          <w:p w:rsidR="00BE6032" w:rsidRPr="000270D8" w:rsidRDefault="000270D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общественности о выявленных фактах "бытовой"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97" w:rsidRDefault="00DE7C97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E7C97" w:rsidRDefault="00DE7C97" w:rsidP="00DE7C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Суджанского района Курской области,</w:t>
            </w:r>
          </w:p>
          <w:p w:rsidR="00BE6032" w:rsidRPr="000270D8" w:rsidRDefault="000270D8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9231E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Оформление и поддержание в актуальном состоянии специальных информационных стендов и иных форм представления информации антикоррупционного содержания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97" w:rsidRDefault="00DE7C97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E7C97" w:rsidRDefault="00DE7C97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E7C97" w:rsidRDefault="00DE7C97" w:rsidP="00DE7C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подразделения Администрации Суджанского района Курской области,</w:t>
            </w:r>
          </w:p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согласованию),</w:t>
            </w:r>
          </w:p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организации, подведомственные органам местного самоуправления 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Ведение мониторинга обращений граждан о проявлениях "бытовой"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уровня "бытовой"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97" w:rsidRDefault="00DE7C97" w:rsidP="000270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E7C97" w:rsidRDefault="00DE7C97" w:rsidP="000270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E7C97" w:rsidRDefault="00DE7C97" w:rsidP="00DE7C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организационной и кадровой работы Администрации Суджанского района Курской области, </w:t>
            </w:r>
          </w:p>
          <w:p w:rsidR="000270D8" w:rsidRPr="000270D8" w:rsidRDefault="000270D8" w:rsidP="000270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органы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рской области (по согласованию)</w:t>
            </w:r>
          </w:p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6032" w:rsidRPr="000270D8" w:rsidTr="00346C6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0270D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работы в организациях, подведомственн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ых органам  местного самоуправления Суджанского района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области, по ознакомлению вновь принятых работников с нормами антикоррупционного законодательства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"бытовой" коррупции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2017 - 2019 гг.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032" w:rsidRPr="000270D8" w:rsidRDefault="00BE6032" w:rsidP="00BE60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организации, подведомственные органам местного самоуправления </w:t>
            </w:r>
            <w:r w:rsid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Суджанского района </w:t>
            </w:r>
            <w:r w:rsidRPr="000270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 (по согласованию)</w:t>
            </w:r>
          </w:p>
        </w:tc>
      </w:tr>
    </w:tbl>
    <w:p w:rsidR="00E64BC9" w:rsidRPr="000270D8" w:rsidRDefault="00E64BC9" w:rsidP="00E64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BC9" w:rsidRPr="000270D8" w:rsidRDefault="00E64BC9" w:rsidP="00E64B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4BC9" w:rsidRPr="000270D8" w:rsidRDefault="00E64BC9" w:rsidP="00E64BC9"/>
    <w:p w:rsidR="00B11748" w:rsidRPr="000270D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Pr="000270D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Pr="000270D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Pr="000270D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1748" w:rsidRPr="000270D8" w:rsidRDefault="00B11748" w:rsidP="001140C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11748" w:rsidRPr="00027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12" w:rsidRDefault="00D72912" w:rsidP="00D94435">
      <w:r>
        <w:separator/>
      </w:r>
    </w:p>
  </w:endnote>
  <w:endnote w:type="continuationSeparator" w:id="0">
    <w:p w:rsidR="00D72912" w:rsidRDefault="00D72912" w:rsidP="00D9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12" w:rsidRDefault="00D72912" w:rsidP="00D94435">
      <w:r>
        <w:separator/>
      </w:r>
    </w:p>
  </w:footnote>
  <w:footnote w:type="continuationSeparator" w:id="0">
    <w:p w:rsidR="00D72912" w:rsidRDefault="00D72912" w:rsidP="00D94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AC"/>
    <w:rsid w:val="00026F8D"/>
    <w:rsid w:val="000270D8"/>
    <w:rsid w:val="00060179"/>
    <w:rsid w:val="0006507E"/>
    <w:rsid w:val="0009367E"/>
    <w:rsid w:val="001140C2"/>
    <w:rsid w:val="002F2BE2"/>
    <w:rsid w:val="00305458"/>
    <w:rsid w:val="00346C6D"/>
    <w:rsid w:val="003A43C1"/>
    <w:rsid w:val="003E0419"/>
    <w:rsid w:val="003F608A"/>
    <w:rsid w:val="0041298C"/>
    <w:rsid w:val="004758AF"/>
    <w:rsid w:val="004B1FCE"/>
    <w:rsid w:val="005037D0"/>
    <w:rsid w:val="00510B17"/>
    <w:rsid w:val="00575308"/>
    <w:rsid w:val="005B09F0"/>
    <w:rsid w:val="005E7B8B"/>
    <w:rsid w:val="005F2A6D"/>
    <w:rsid w:val="00617A5E"/>
    <w:rsid w:val="00643A40"/>
    <w:rsid w:val="00700584"/>
    <w:rsid w:val="00862B3B"/>
    <w:rsid w:val="009231EB"/>
    <w:rsid w:val="00983E21"/>
    <w:rsid w:val="009C5B8B"/>
    <w:rsid w:val="00A11FE2"/>
    <w:rsid w:val="00A23BAA"/>
    <w:rsid w:val="00A94312"/>
    <w:rsid w:val="00AF4F95"/>
    <w:rsid w:val="00B11748"/>
    <w:rsid w:val="00B67073"/>
    <w:rsid w:val="00B8066B"/>
    <w:rsid w:val="00BB75BB"/>
    <w:rsid w:val="00BE6032"/>
    <w:rsid w:val="00C822AC"/>
    <w:rsid w:val="00CE2542"/>
    <w:rsid w:val="00D0737C"/>
    <w:rsid w:val="00D72912"/>
    <w:rsid w:val="00D94435"/>
    <w:rsid w:val="00DD79B4"/>
    <w:rsid w:val="00DE7C97"/>
    <w:rsid w:val="00E42576"/>
    <w:rsid w:val="00E64BC9"/>
    <w:rsid w:val="00F0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45376-AFAB-4DBE-8C06-BAEBCF62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4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4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44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44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4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40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140C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23B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3B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7945F2112FD7CB724D20A1B3ECC1B66577F33008D043123E4B3CF1A5F65D49z9t7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7945F2112FD7CB724D20B7B0809BBA607CAD3808D94B42641467ACF2zFtFM" TargetMode="External"/><Relationship Id="rId12" Type="http://schemas.openxmlformats.org/officeDocument/2006/relationships/hyperlink" Target="consultantplus://offline/ref=957945F2112FD7CB724D20B7B0809BBA607DAD3D0BD04B42641467ACF2zFt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57945F2112FD7CB724D20B7B0809BBA607CAD3808D94B42641467ACF2FF571ED0F8B074329AEA7DzBt4M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E:\&#1087;&#1083;&#1072;&#1085;%20&#1082;&#1086;&#1088;&#1091;&#1087;&#1094;&#1080;&#1103;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E:\&#1087;&#1083;&#1072;&#1085;%20&#1082;&#1086;&#1088;&#1091;&#1087;&#1094;&#1080;&#1103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30</Pages>
  <Words>6094</Words>
  <Characters>34736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АДМИНИСТРАЦИЯ СУДЖАНСКОГО РАЙОНА </vt:lpstr>
      <vt:lpstr>Утверждена</vt:lpstr>
      <vt:lpstr>    ПАСПОРТ</vt:lpstr>
      <vt:lpstr>    Приложение</vt:lpstr>
    </vt:vector>
  </TitlesOfParts>
  <Company/>
  <LinksUpToDate>false</LinksUpToDate>
  <CharactersWithSpaces>40749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16</cp:revision>
  <cp:lastPrinted>2017-04-06T07:11:00Z</cp:lastPrinted>
  <dcterms:created xsi:type="dcterms:W3CDTF">2017-03-15T12:28:00Z</dcterms:created>
  <dcterms:modified xsi:type="dcterms:W3CDTF">2017-04-07T05:27:00Z</dcterms:modified>
</cp:coreProperties>
</file>