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«Замостянский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0E5B88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0E5B88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0E5B88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00F5002F" wp14:editId="5214CE0F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«Замостянский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«Замостянский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совет», принимается и утверждается Собранием депутатов Замостянского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5029B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47,7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029B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18,7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5029B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33,6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0331FE21" wp14:editId="2FEEED6A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0511B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7682096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7422543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850A8D">
                    <w:rPr>
                      <w:rFonts w:ascii="Times New Roman" w:hAnsi="Times New Roman"/>
                      <w:sz w:val="40"/>
                      <w:szCs w:val="40"/>
                    </w:rPr>
                    <w:t>7469204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0511B6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850A8D" w:rsidRPr="00764672" w:rsidRDefault="00850A8D" w:rsidP="00850A8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 год –7682096,00 рублей</w:t>
                  </w:r>
                </w:p>
                <w:p w:rsidR="00850A8D" w:rsidRDefault="00850A8D" w:rsidP="00850A8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7422543,00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850A8D" w:rsidRDefault="00850A8D" w:rsidP="00850A8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2026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7469204,00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0511B6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0E5B88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"Замостянский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1C709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1C709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1C709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1C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1C70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1C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C70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1C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C70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C7092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7682096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C70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7422543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C70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7469204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C70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5107404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C70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5172258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C70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5263152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C70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3667913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166C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3732767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166C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3823661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1C70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1439491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1C70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1439491,00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1C7092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1439491,00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24AD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2574692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24ADA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2250285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24AD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2206052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B423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2237418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B423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1878482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B423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1799134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B423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B423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337274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B423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371803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B423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406918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62992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C16C28A" wp14:editId="10322079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62992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E146A7E" wp14:editId="204647E1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Замостянский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262A27">
        <w:rPr>
          <w:rFonts w:ascii="Times New Roman" w:hAnsi="Times New Roman"/>
          <w:b/>
          <w:spacing w:val="2"/>
          <w:sz w:val="36"/>
          <w:szCs w:val="36"/>
        </w:rPr>
        <w:t>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4D16D42" wp14:editId="2159637B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лю в расходах муниципального образования Замостянский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8C3EA9">
        <w:rPr>
          <w:rFonts w:ascii="Times New Roman" w:hAnsi="Times New Roman"/>
          <w:b/>
          <w:spacing w:val="2"/>
          <w:sz w:val="32"/>
          <w:szCs w:val="32"/>
        </w:rPr>
        <w:t>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B867F0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69,6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B867F0">
        <w:rPr>
          <w:rFonts w:ascii="Times New Roman" w:hAnsi="Times New Roman"/>
          <w:b/>
          <w:spacing w:val="2"/>
          <w:sz w:val="32"/>
          <w:szCs w:val="32"/>
        </w:rPr>
        <w:t>13,6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«Замостянский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551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514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551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514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551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5514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5149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7682096,00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5149D" w:rsidP="005514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7422543,00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55149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7469204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5149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5344322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5149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3385797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5149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3385797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5149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337274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5149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371803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5149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406918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55149D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1043419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55149D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2511662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55149D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2346308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00B0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582800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00B0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602700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A00B0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602700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00B0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374281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00B0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374281,00</w:t>
            </w:r>
          </w:p>
        </w:tc>
        <w:tc>
          <w:tcPr>
            <w:tcW w:w="946" w:type="pct"/>
            <w:vAlign w:val="center"/>
          </w:tcPr>
          <w:p w:rsidR="009A5E43" w:rsidRPr="000C1F6D" w:rsidRDefault="00A00B0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374281,00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0511B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«Замостянский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D403F3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D403F3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D403F3">
                    <w:rPr>
                      <w:rFonts w:ascii="Times New Roman" w:hAnsi="Times New Roman"/>
                      <w:sz w:val="36"/>
                      <w:szCs w:val="36"/>
                    </w:rPr>
                    <w:t>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4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D40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4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D40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4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40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7682096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7422543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7469204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D40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D403F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582800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403F3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602700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403F3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602700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D40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</w:t>
            </w:r>
            <w:r w:rsidR="00D403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374281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374281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374281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</w:t>
            </w:r>
            <w:r w:rsidRPr="00066C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066C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403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403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66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D403F3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D403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D403F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1043419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403F3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2511662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403F3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2346308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3F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909942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909942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909942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2058302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2054915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2054915</w:t>
            </w:r>
            <w:r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1968138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51C9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51C99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551056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51C99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585585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51C99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620700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bookmarkStart w:id="0" w:name="_GoBack"/>
      <w:bookmarkEnd w:id="0"/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B6" w:rsidRDefault="000511B6" w:rsidP="000E427B">
      <w:pPr>
        <w:spacing w:after="0" w:line="240" w:lineRule="auto"/>
      </w:pPr>
      <w:r>
        <w:separator/>
      </w:r>
    </w:p>
  </w:endnote>
  <w:endnote w:type="continuationSeparator" w:id="0">
    <w:p w:rsidR="000511B6" w:rsidRDefault="000511B6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B6" w:rsidRDefault="000511B6" w:rsidP="000E427B">
      <w:pPr>
        <w:spacing w:after="0" w:line="240" w:lineRule="auto"/>
      </w:pPr>
      <w:r>
        <w:separator/>
      </w:r>
    </w:p>
  </w:footnote>
  <w:footnote w:type="continuationSeparator" w:id="0">
    <w:p w:rsidR="000511B6" w:rsidRDefault="000511B6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1B6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423D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5B88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092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2084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2A27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10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B0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49D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6CA"/>
    <w:rsid w:val="00716A69"/>
    <w:rsid w:val="00720140"/>
    <w:rsid w:val="00720BBF"/>
    <w:rsid w:val="00720E06"/>
    <w:rsid w:val="007232D5"/>
    <w:rsid w:val="00724ADA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1C99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0A8D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92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B05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67F0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03F3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16394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6699FF"/>
              </a:solidFill>
            </c:spPr>
          </c:dPt>
          <c:dPt>
            <c:idx val="3"/>
            <c:bubble3D val="0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20,9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15,8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35,1%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3,2%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1,2%</a:t>
                    </a:r>
                  </a:p>
                  <a:p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-1069478 рублей</c:v>
                </c:pt>
                <c:pt idx="1">
                  <c:v>налогна имущество физических лиц - 805583 рублей</c:v>
                </c:pt>
                <c:pt idx="2">
                  <c:v>Земельный налог - 1792852 рублей</c:v>
                </c:pt>
                <c:pt idx="3">
                  <c:v>доходы от использования имущества(аренда) -1274491 рублей</c:v>
                </c:pt>
                <c:pt idx="4">
                  <c:v>доходы от продажи материальных и нематериальных активов - 165000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20.94</c:v>
                </c:pt>
                <c:pt idx="1">
                  <c:v>15.773</c:v>
                </c:pt>
                <c:pt idx="2">
                  <c:v>35.103000000000002</c:v>
                </c:pt>
                <c:pt idx="3">
                  <c:v>24.954000000000001</c:v>
                </c:pt>
                <c:pt idx="4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4F81BD"/>
              </a:solidFill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13,1%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0.16534376896581621"/>
                  <c:y val="-0.22650716399143575"/>
                </c:manualLayout>
              </c:layout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86,9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1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1">
                  <c:v>субвенции - 337274,0 рублей</c:v>
                </c:pt>
                <c:pt idx="2">
                  <c:v>дотация - 2237418,0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1">
                  <c:v>13.1</c:v>
                </c:pt>
                <c:pt idx="2">
                  <c:v>86.9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субвенции - 337274,0 рублей</c:v>
                </c:pt>
                <c:pt idx="2">
                  <c:v>дотация - 2237418,0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337274</c:v>
                </c:pt>
                <c:pt idx="2">
                  <c:v>2237418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субвенции - 337274,0 рублей</c:v>
                </c:pt>
                <c:pt idx="2">
                  <c:v>дотация - 2237418,0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1">
                  <c:v>13.099586280611428</c:v>
                </c:pt>
                <c:pt idx="2">
                  <c:v>86.900413719388567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9AE6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5"/>
            <c:bubble3D val="0"/>
            <c:spPr>
              <a:solidFill>
                <a:srgbClr val="75115B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69,6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4,4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13,6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4,8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- 5344322 рублей</c:v>
                </c:pt>
                <c:pt idx="1">
                  <c:v>национальная оборона - 337274 рублей</c:v>
                </c:pt>
                <c:pt idx="3">
                  <c:v>жилищно-коммунальное хозяйство - 1043419 рублей</c:v>
                </c:pt>
                <c:pt idx="4">
                  <c:v>культура, кинематография- 582800 рублей</c:v>
                </c:pt>
                <c:pt idx="5">
                  <c:v>социальная политика - 374281,00 рублей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69.599999999999994</c:v>
                </c:pt>
                <c:pt idx="1">
                  <c:v>4.4000000000000004</c:v>
                </c:pt>
                <c:pt idx="2">
                  <c:v>0</c:v>
                </c:pt>
                <c:pt idx="3">
                  <c:v>13.6</c:v>
                </c:pt>
                <c:pt idx="4">
                  <c:v>7.6</c:v>
                </c:pt>
                <c:pt idx="5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73B78C96-01C4-4197-B1C4-65D6153672D8}" type="presOf" srcId="{0847AB9D-AC8A-43A0-9B86-1811B875350D}" destId="{5C2ACC7A-2403-43B7-9ABE-3E0B6EAD8DC9}" srcOrd="0" destOrd="0" presId="urn:microsoft.com/office/officeart/2005/8/layout/hList3"/>
    <dgm:cxn modelId="{A648D1A3-3F69-4076-A7E0-961A7F0A3241}" type="presOf" srcId="{4893D520-FEA2-4050-805E-97FF68056555}" destId="{A39CB25B-B9EF-4DA5-96C0-B53537B03A8F}" srcOrd="0" destOrd="0" presId="urn:microsoft.com/office/officeart/2005/8/layout/hList3"/>
    <dgm:cxn modelId="{3881936B-964D-4C2F-AA72-60C0972905D0}" type="presOf" srcId="{8105756D-9302-41C6-9252-EE98154A2950}" destId="{4ECD33E0-1A3E-4C69-9615-A7C9B20D92AF}" srcOrd="0" destOrd="0" presId="urn:microsoft.com/office/officeart/2005/8/layout/hList3"/>
    <dgm:cxn modelId="{0222E934-84FC-43FA-A0A5-273A1A4070B1}" type="presOf" srcId="{81DD5CC2-679E-426A-8C3B-A0BBB20E2A62}" destId="{4B411D71-A6B0-4BE0-8EC0-D99311D9074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B7A7FC9-A3A0-481A-A0C5-7B7CA6EFD433}" type="presOf" srcId="{290F4FAE-A2D5-44AA-9BFD-80FCBADAF3A1}" destId="{E3F50E39-E6AA-475E-B1A7-213B50BE7700}" srcOrd="0" destOrd="0" presId="urn:microsoft.com/office/officeart/2005/8/layout/hList3"/>
    <dgm:cxn modelId="{D04B2399-6B45-40A3-BA8C-645B26A151B8}" type="presParOf" srcId="{4ECD33E0-1A3E-4C69-9615-A7C9B20D92AF}" destId="{4B411D71-A6B0-4BE0-8EC0-D99311D90749}" srcOrd="0" destOrd="0" presId="urn:microsoft.com/office/officeart/2005/8/layout/hList3"/>
    <dgm:cxn modelId="{BEDCC9C7-B87C-48E9-AFE4-5CDB3FD5C070}" type="presParOf" srcId="{4ECD33E0-1A3E-4C69-9615-A7C9B20D92AF}" destId="{FC10732C-7FFB-433A-B422-BDF9ADF4352B}" srcOrd="1" destOrd="0" presId="urn:microsoft.com/office/officeart/2005/8/layout/hList3"/>
    <dgm:cxn modelId="{A1EAC46E-91D7-46B1-B688-BDCD64B233DB}" type="presParOf" srcId="{FC10732C-7FFB-433A-B422-BDF9ADF4352B}" destId="{A39CB25B-B9EF-4DA5-96C0-B53537B03A8F}" srcOrd="0" destOrd="0" presId="urn:microsoft.com/office/officeart/2005/8/layout/hList3"/>
    <dgm:cxn modelId="{B2B22E34-843B-4DE2-BAC3-551939C17C57}" type="presParOf" srcId="{FC10732C-7FFB-433A-B422-BDF9ADF4352B}" destId="{E3F50E39-E6AA-475E-B1A7-213B50BE7700}" srcOrd="1" destOrd="0" presId="urn:microsoft.com/office/officeart/2005/8/layout/hList3"/>
    <dgm:cxn modelId="{77936CBA-0B51-4D48-AF8B-9D4CD21E5889}" type="presParOf" srcId="{FC10732C-7FFB-433A-B422-BDF9ADF4352B}" destId="{5C2ACC7A-2403-43B7-9ABE-3E0B6EAD8DC9}" srcOrd="2" destOrd="0" presId="urn:microsoft.com/office/officeart/2005/8/layout/hList3"/>
    <dgm:cxn modelId="{4D8F1BAA-0D8D-46B5-8A61-A45264DF9079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C6E0-BC4D-4F58-9F9C-8DF6F706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5939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ЦБУ6</cp:lastModifiedBy>
  <cp:revision>55</cp:revision>
  <cp:lastPrinted>2022-03-11T11:21:00Z</cp:lastPrinted>
  <dcterms:created xsi:type="dcterms:W3CDTF">2015-02-25T12:12:00Z</dcterms:created>
  <dcterms:modified xsi:type="dcterms:W3CDTF">2024-01-29T13:45:00Z</dcterms:modified>
</cp:coreProperties>
</file>