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406D8E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color w:val="000000"/>
          <w:sz w:val="36"/>
          <w:szCs w:val="36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406D8E">
        <w:rPr>
          <w:rFonts w:ascii="Times New Roman" w:eastAsia="Times New Roman CYR" w:hAnsi="Times New Roman"/>
          <w:b/>
          <w:bCs/>
          <w:sz w:val="36"/>
          <w:szCs w:val="36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 xml:space="preserve">»  </w:t>
      </w:r>
      <w:r w:rsidR="00406D8E">
        <w:rPr>
          <w:rFonts w:ascii="Times New Roman" w:eastAsia="Times New Roman CYR" w:hAnsi="Times New Roman"/>
          <w:b/>
          <w:bCs/>
          <w:sz w:val="36"/>
          <w:szCs w:val="36"/>
        </w:rPr>
        <w:t>МО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 xml:space="preserve"> «Замостянский сельсовет</w:t>
      </w:r>
      <w:r w:rsidRPr="00D01207">
        <w:rPr>
          <w:rFonts w:ascii="Times New Roman" w:hAnsi="Times New Roman"/>
          <w:b/>
          <w:iCs/>
          <w:color w:val="000000"/>
          <w:sz w:val="36"/>
          <w:szCs w:val="36"/>
        </w:rPr>
        <w:t>»</w:t>
      </w:r>
      <w:r w:rsidR="00071552">
        <w:rPr>
          <w:rFonts w:ascii="Times New Roman" w:hAnsi="Times New Roman"/>
          <w:b/>
          <w:iCs/>
          <w:color w:val="000000"/>
          <w:sz w:val="36"/>
          <w:szCs w:val="36"/>
        </w:rPr>
        <w:t xml:space="preserve"> Суджанского района</w:t>
      </w:r>
    </w:p>
    <w:p w:rsidR="00D01207" w:rsidRDefault="00071552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36"/>
          <w:szCs w:val="36"/>
        </w:rPr>
        <w:t xml:space="preserve"> Курской области»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E56A0">
        <w:rPr>
          <w:rFonts w:ascii="Times New Roman" w:hAnsi="Times New Roman"/>
          <w:b/>
          <w:sz w:val="36"/>
          <w:szCs w:val="36"/>
        </w:rPr>
        <w:t>3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13155">
        <w:rPr>
          <w:rFonts w:ascii="Times New Roman" w:hAnsi="Times New Roman"/>
          <w:b/>
          <w:sz w:val="32"/>
          <w:szCs w:val="32"/>
        </w:rPr>
        <w:t>1</w:t>
      </w:r>
      <w:r w:rsidR="00071552">
        <w:rPr>
          <w:rFonts w:ascii="Times New Roman" w:hAnsi="Times New Roman"/>
          <w:b/>
          <w:sz w:val="32"/>
          <w:szCs w:val="32"/>
        </w:rPr>
        <w:t>9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E56A0">
        <w:rPr>
          <w:rFonts w:ascii="Times New Roman" w:hAnsi="Times New Roman"/>
          <w:b/>
          <w:sz w:val="32"/>
          <w:szCs w:val="32"/>
        </w:rPr>
        <w:t>2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E13155">
        <w:rPr>
          <w:rFonts w:ascii="Times New Roman" w:hAnsi="Times New Roman"/>
          <w:sz w:val="24"/>
          <w:szCs w:val="24"/>
        </w:rPr>
        <w:t>1</w:t>
      </w:r>
      <w:r w:rsidR="00071552">
        <w:rPr>
          <w:rFonts w:ascii="Times New Roman" w:hAnsi="Times New Roman"/>
          <w:sz w:val="24"/>
          <w:szCs w:val="24"/>
        </w:rPr>
        <w:t>9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B678FE">
        <w:rPr>
          <w:rFonts w:ascii="Times New Roman" w:hAnsi="Times New Roman"/>
          <w:sz w:val="24"/>
          <w:szCs w:val="24"/>
        </w:rPr>
        <w:t>2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B678FE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071552" w:rsidRPr="00071552">
        <w:rPr>
          <w:rFonts w:ascii="Times New Roman" w:hAnsi="Times New Roman"/>
          <w:sz w:val="24"/>
          <w:szCs w:val="24"/>
        </w:rPr>
        <w:t>18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406D8E" w:rsidRDefault="00E9453E" w:rsidP="00406D8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 достижении значений показателей (индикаторов)</w:t>
      </w:r>
      <w:r w:rsidR="00406D8E">
        <w:rPr>
          <w:rFonts w:ascii="Times New Roman" w:hAnsi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406D8E">
        <w:rPr>
          <w:rFonts w:ascii="Times New Roman" w:hAnsi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406D8E" w:rsidRPr="00406D8E">
        <w:rPr>
          <w:rFonts w:ascii="Times New Roman" w:eastAsia="Times New Roman CYR" w:hAnsi="Times New Roman"/>
          <w:b/>
          <w:bCs/>
          <w:sz w:val="28"/>
          <w:szCs w:val="28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</w:r>
      <w:r w:rsidR="00406D8E" w:rsidRPr="00406D8E">
        <w:rPr>
          <w:rFonts w:ascii="Times New Roman" w:hAnsi="Times New Roman"/>
          <w:b/>
          <w:iCs/>
          <w:color w:val="000000"/>
          <w:sz w:val="28"/>
          <w:szCs w:val="28"/>
        </w:rPr>
        <w:t>» Суджанского района</w:t>
      </w:r>
      <w:r w:rsidR="00406D8E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="00406D8E" w:rsidRPr="00406D8E">
        <w:rPr>
          <w:rFonts w:ascii="Times New Roman" w:hAnsi="Times New Roman"/>
          <w:b/>
          <w:iCs/>
          <w:color w:val="000000"/>
          <w:sz w:val="28"/>
          <w:szCs w:val="28"/>
        </w:rPr>
        <w:t xml:space="preserve"> Курской области</w:t>
      </w:r>
      <w:r w:rsidR="00406D8E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05363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="00053637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62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3637">
              <w:rPr>
                <w:rFonts w:ascii="Times New Roman" w:hAnsi="Times New Roman" w:cs="Times New Roman"/>
                <w:sz w:val="24"/>
                <w:szCs w:val="24"/>
              </w:rPr>
              <w:t xml:space="preserve">еализация муниципальной политики в сфере физической культуры и спорта» </w:t>
            </w:r>
            <w:r w:rsidR="0076327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562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</w:t>
            </w:r>
            <w:r w:rsidR="008562CE" w:rsidRPr="000536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3637" w:rsidRPr="00053637">
              <w:rPr>
                <w:rFonts w:ascii="Times New Roman" w:eastAsia="Times New Roman CYR" w:hAnsi="Times New Roman"/>
                <w:bCs/>
                <w:sz w:val="24"/>
                <w:szCs w:val="24"/>
              </w:rPr>
      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      </w:r>
            <w:r w:rsidR="00053637"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 Суджанского района  Курской области</w:t>
            </w:r>
            <w:r w:rsid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406D8E" w:rsidRDefault="00406D8E" w:rsidP="0094403C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D8E">
              <w:rPr>
                <w:rFonts w:ascii="Times New Roman" w:hAnsi="Times New Roman"/>
                <w:sz w:val="24"/>
                <w:szCs w:val="24"/>
              </w:rPr>
              <w:t>Доля жителей Замостянского сельсовета, систематически занимающихся физической культурой и спортом, в общей численности населения Замостянского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06D8E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  <w:p w:rsidR="0094403C" w:rsidRPr="007F3B1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06D8E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06D8E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944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406D8E" w:rsidRDefault="00406D8E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 w:rsidRPr="00406D8E">
              <w:rPr>
                <w:rFonts w:ascii="Times New Roman" w:hAnsi="Times New Roman"/>
                <w:sz w:val="24"/>
                <w:szCs w:val="24"/>
              </w:rPr>
              <w:t>Количество физкультурно-оздоровительных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1C311F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06D8E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Default="00406D8E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94403C" w:rsidRPr="007F3B1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C2400C" w:rsidRDefault="0094403C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406D8E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8E" w:rsidRDefault="00406D8E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Pr="00406D8E" w:rsidRDefault="00406D8E" w:rsidP="00EA4341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6D8E">
              <w:rPr>
                <w:rFonts w:ascii="Times New Roman" w:hAnsi="Times New Roman"/>
                <w:sz w:val="24"/>
                <w:szCs w:val="24"/>
              </w:rPr>
              <w:t>Доля достигнутых целевых показателей (индикаторов) муниципальной программы «Повышение эффективности работы с молодёжью, организация отдыха и оздоровления детей, молодёжи, развитие физической культуры и спорта» к общему количеству целевых показателей (индикаторов)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Pr="00C2400C" w:rsidRDefault="00406D8E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406D8E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406D8E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406D8E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8E" w:rsidRDefault="001C311F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9453E" w:rsidRDefault="00E9453E" w:rsidP="001B5BF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Default="00BC29F6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053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52640E">
        <w:rPr>
          <w:rFonts w:ascii="Times New Roman" w:hAnsi="Times New Roman" w:cs="Times New Roman"/>
          <w:b/>
          <w:sz w:val="28"/>
          <w:szCs w:val="28"/>
        </w:rPr>
        <w:t>ы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8562CE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053637" w:rsidRPr="00406D8E">
        <w:rPr>
          <w:rFonts w:ascii="Times New Roman" w:eastAsia="Times New Roman CYR" w:hAnsi="Times New Roman"/>
          <w:b/>
          <w:bCs/>
          <w:sz w:val="28"/>
          <w:szCs w:val="28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</w:r>
      <w:r w:rsidR="00053637" w:rsidRPr="00406D8E">
        <w:rPr>
          <w:rFonts w:ascii="Times New Roman" w:hAnsi="Times New Roman"/>
          <w:b/>
          <w:iCs/>
          <w:color w:val="000000"/>
          <w:sz w:val="28"/>
          <w:szCs w:val="28"/>
        </w:rPr>
        <w:t>» Суджанского района</w:t>
      </w:r>
      <w:r w:rsidR="00053637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="00053637" w:rsidRPr="00406D8E">
        <w:rPr>
          <w:rFonts w:ascii="Times New Roman" w:hAnsi="Times New Roman"/>
          <w:b/>
          <w:iCs/>
          <w:color w:val="000000"/>
          <w:sz w:val="28"/>
          <w:szCs w:val="28"/>
        </w:rPr>
        <w:t xml:space="preserve"> Курской области</w:t>
      </w:r>
      <w:r w:rsidR="00053637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</w:p>
    <w:p w:rsidR="00053637" w:rsidRPr="00C2400C" w:rsidRDefault="00053637" w:rsidP="0005363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5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053637" w:rsidP="00796F7D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 xml:space="preserve">Подпрограмма </w:t>
            </w:r>
            <w:r w:rsidRPr="00C2400C">
              <w:t>«</w:t>
            </w:r>
            <w:r>
              <w:t xml:space="preserve">Реализация муниципальной политики в сфере физической культуры и спорта» муниципальной программы </w:t>
            </w:r>
            <w:r w:rsidRPr="00053637">
              <w:t>«</w:t>
            </w:r>
            <w:r w:rsidRPr="00053637">
              <w:rPr>
                <w:rFonts w:eastAsia="Times New Roman CYR"/>
                <w:bCs/>
              </w:rPr>
      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      </w:r>
            <w:r w:rsidRPr="00053637">
              <w:rPr>
                <w:iCs/>
                <w:color w:val="000000"/>
              </w:rPr>
              <w:t>» Суджанского района  Курской области</w:t>
            </w:r>
            <w:r>
              <w:rPr>
                <w:iCs/>
                <w:color w:val="000000"/>
              </w:rPr>
              <w:t>»</w:t>
            </w:r>
          </w:p>
        </w:tc>
      </w:tr>
      <w:tr w:rsidR="00182FB5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053637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0536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Физическое воспитание, вовлечение населения в занятии физической культурой и массовым спортом, обеспечение организации и проведения физкультурных мероприятий и спортивных мероприятий» </w:t>
            </w:r>
            <w:r w:rsidR="008562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2400C" w:rsidRDefault="00182FB5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76327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 w:rsidR="007632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8562CE" w:rsidP="0005363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53637">
              <w:rPr>
                <w:rFonts w:ascii="Times New Roman" w:hAnsi="Times New Roman"/>
                <w:sz w:val="24"/>
                <w:szCs w:val="24"/>
              </w:rPr>
              <w:t>,255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8562CE" w:rsidP="00053637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053637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6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Меры нейтрализации/минимизации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отклонения по контрольному событию, оказывающего существенное воздействие на реализацию муниципальной программы</w:t>
            </w:r>
            <w:hyperlink r:id="rId7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Pr="00C2400C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9236B0" w:rsidRDefault="009236B0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182FB5" w:rsidRDefault="00182FB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62CE" w:rsidRDefault="008562CE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053637" w:rsidRDefault="008039A8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053637">
        <w:rPr>
          <w:rFonts w:ascii="Times New Roman" w:hAnsi="Times New Roman"/>
          <w:b/>
          <w:sz w:val="28"/>
          <w:szCs w:val="28"/>
        </w:rPr>
        <w:t xml:space="preserve"> </w:t>
      </w:r>
      <w:r w:rsidR="00053637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053637" w:rsidRPr="00406D8E">
        <w:rPr>
          <w:rFonts w:ascii="Times New Roman" w:eastAsia="Times New Roman CYR" w:hAnsi="Times New Roman"/>
          <w:b/>
          <w:bCs/>
          <w:sz w:val="28"/>
          <w:szCs w:val="28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</w:r>
      <w:r w:rsidR="00053637" w:rsidRPr="00406D8E">
        <w:rPr>
          <w:rFonts w:ascii="Times New Roman" w:hAnsi="Times New Roman"/>
          <w:b/>
          <w:iCs/>
          <w:color w:val="000000"/>
          <w:sz w:val="28"/>
          <w:szCs w:val="28"/>
        </w:rPr>
        <w:t>» Суджанского района</w:t>
      </w:r>
      <w:r w:rsidR="00053637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="00053637" w:rsidRPr="00406D8E">
        <w:rPr>
          <w:rFonts w:ascii="Times New Roman" w:hAnsi="Times New Roman"/>
          <w:b/>
          <w:iCs/>
          <w:color w:val="000000"/>
          <w:sz w:val="28"/>
          <w:szCs w:val="28"/>
        </w:rPr>
        <w:t xml:space="preserve"> Курской области</w:t>
      </w:r>
      <w:r w:rsidR="00053637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</w:p>
    <w:p w:rsidR="008039A8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1366B7">
        <w:rPr>
          <w:rFonts w:ascii="Times New Roman" w:hAnsi="Times New Roman"/>
          <w:b/>
          <w:sz w:val="28"/>
          <w:szCs w:val="28"/>
        </w:rPr>
        <w:t>3</w:t>
      </w:r>
      <w:r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="00FF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F743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053637" w:rsidRDefault="00FF7438" w:rsidP="00053637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 w:rsidRPr="00053637">
              <w:rPr>
                <w:rFonts w:ascii="Times New Roman" w:eastAsia="Times New Roman CYR" w:hAnsi="Times New Roman"/>
                <w:bCs/>
                <w:sz w:val="24"/>
                <w:szCs w:val="24"/>
              </w:rPr>
              <w:t xml:space="preserve">Повышение эффективности работы с молодежью, организация отдыха и оздоровления детей, молодежи, развитие физической </w:t>
            </w:r>
            <w:r w:rsidRPr="00053637">
              <w:rPr>
                <w:rFonts w:ascii="Times New Roman" w:eastAsia="Times New Roman CYR" w:hAnsi="Times New Roman"/>
                <w:bCs/>
                <w:sz w:val="24"/>
                <w:szCs w:val="24"/>
              </w:rPr>
              <w:lastRenderedPageBreak/>
              <w:t>культуры и спорта»  МО «Замостянский сельсовет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 Суджанского района  Курской области»</w:t>
            </w:r>
          </w:p>
          <w:p w:rsidR="00FF7438" w:rsidRPr="00053637" w:rsidRDefault="00FF7438" w:rsidP="0005363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462AC4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053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FF7438" w:rsidRPr="00C2400C" w:rsidRDefault="00FF7438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462AC4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F7438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F7438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Подпрограмма1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F7438" w:rsidRPr="00903316" w:rsidRDefault="00FF7438" w:rsidP="00796F7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политики в сфере физической культуры и спорта» муниципальной программы </w:t>
            </w:r>
            <w:r w:rsidRPr="00053637">
              <w:rPr>
                <w:rFonts w:ascii="Times New Roman" w:hAnsi="Times New Roman"/>
                <w:sz w:val="24"/>
                <w:szCs w:val="24"/>
              </w:rPr>
              <w:t>«</w:t>
            </w:r>
            <w:r w:rsidRPr="00053637">
              <w:rPr>
                <w:rFonts w:ascii="Times New Roman" w:eastAsia="Times New Roman CYR" w:hAnsi="Times New Roman"/>
                <w:bCs/>
                <w:sz w:val="24"/>
                <w:szCs w:val="24"/>
              </w:rPr>
      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 Суджанского района  Курской области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08 3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462AC4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FF7438" w:rsidRPr="00C2400C" w:rsidRDefault="00FF7438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462AC4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F7438" w:rsidRPr="00604F8D" w:rsidRDefault="00FF7438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FF7438" w:rsidRPr="00C2400C" w:rsidRDefault="00FF7438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A342C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Физическое воспитание,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вовлечение населения в занятии физической культурой и массовым спортом, обеспечение организации и проведения физкультурных мероприятий и спортивных мероприятий» 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</w:t>
            </w:r>
          </w:p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</w:p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41F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8301С1406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462AC4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2640E" w:rsidRDefault="0052640E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2195"/>
      <w:bookmarkEnd w:id="1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FF7438">
        <w:rPr>
          <w:rFonts w:ascii="Times New Roman" w:hAnsi="Times New Roman"/>
          <w:b/>
          <w:sz w:val="28"/>
          <w:szCs w:val="28"/>
        </w:rPr>
        <w:t xml:space="preserve"> </w:t>
      </w:r>
      <w:r w:rsidR="00FF7438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</w:t>
      </w:r>
      <w:r w:rsidR="00FF7438" w:rsidRPr="00406D8E">
        <w:rPr>
          <w:rFonts w:ascii="Times New Roman" w:eastAsia="Times New Roman CYR" w:hAnsi="Times New Roman"/>
          <w:b/>
          <w:bCs/>
          <w:sz w:val="28"/>
          <w:szCs w:val="28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</w:r>
      <w:r w:rsidR="00FF7438" w:rsidRPr="00406D8E">
        <w:rPr>
          <w:rFonts w:ascii="Times New Roman" w:hAnsi="Times New Roman"/>
          <w:b/>
          <w:iCs/>
          <w:color w:val="000000"/>
          <w:sz w:val="28"/>
          <w:szCs w:val="28"/>
        </w:rPr>
        <w:t>» Суджанского района</w:t>
      </w:r>
      <w:r w:rsidR="00FF7438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="00FF7438" w:rsidRPr="00406D8E">
        <w:rPr>
          <w:rFonts w:ascii="Times New Roman" w:hAnsi="Times New Roman"/>
          <w:b/>
          <w:iCs/>
          <w:color w:val="000000"/>
          <w:sz w:val="28"/>
          <w:szCs w:val="28"/>
        </w:rPr>
        <w:t xml:space="preserve"> Курской области</w:t>
      </w:r>
      <w:r w:rsidR="00FF7438">
        <w:rPr>
          <w:rFonts w:ascii="Times New Roman" w:hAnsi="Times New Roman"/>
          <w:b/>
          <w:iCs/>
          <w:color w:val="000000"/>
          <w:sz w:val="28"/>
          <w:szCs w:val="28"/>
        </w:rPr>
        <w:t>»</w:t>
      </w:r>
      <w:r w:rsidR="00F14465">
        <w:rPr>
          <w:rFonts w:ascii="Times New Roman" w:hAnsi="Times New Roman"/>
          <w:b/>
          <w:sz w:val="28"/>
          <w:szCs w:val="28"/>
        </w:rPr>
        <w:t>з</w:t>
      </w:r>
      <w:r w:rsidR="00F14465" w:rsidRPr="00C2400C">
        <w:rPr>
          <w:rFonts w:ascii="Times New Roman" w:hAnsi="Times New Roman"/>
          <w:b/>
          <w:sz w:val="28"/>
          <w:szCs w:val="28"/>
        </w:rPr>
        <w:t>а 20</w:t>
      </w:r>
      <w:r w:rsidR="00F14465">
        <w:rPr>
          <w:rFonts w:ascii="Times New Roman" w:hAnsi="Times New Roman"/>
          <w:b/>
          <w:sz w:val="28"/>
          <w:szCs w:val="28"/>
        </w:rPr>
        <w:t>23</w:t>
      </w:r>
      <w:r w:rsidR="00F14465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8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9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7438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053637" w:rsidRDefault="00FF7438" w:rsidP="00FF7438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 w:rsidRPr="00053637">
              <w:rPr>
                <w:rFonts w:ascii="Times New Roman" w:eastAsia="Times New Roman CYR" w:hAnsi="Times New Roman"/>
                <w:bCs/>
                <w:sz w:val="24"/>
                <w:szCs w:val="24"/>
              </w:rPr>
      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 Суджанского района  Курской области»</w:t>
            </w:r>
          </w:p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политики в сфере физической культуры и спорта» муниципальной программы </w:t>
            </w:r>
            <w:r w:rsidRPr="00053637">
              <w:rPr>
                <w:rFonts w:ascii="Times New Roman" w:hAnsi="Times New Roman"/>
                <w:sz w:val="24"/>
                <w:szCs w:val="24"/>
              </w:rPr>
              <w:t>«</w:t>
            </w:r>
            <w:r w:rsidRPr="00053637">
              <w:rPr>
                <w:rFonts w:ascii="Times New Roman" w:eastAsia="Times New Roman CYR" w:hAnsi="Times New Roman"/>
                <w:bCs/>
                <w:sz w:val="24"/>
                <w:szCs w:val="24"/>
              </w:rPr>
      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» Суджанского района  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Курской области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F7438" w:rsidRPr="00C2400C" w:rsidRDefault="00FF7438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Физическое воспитание, вовлечение населения в занятии физической культурой и массовым спортом, обеспечение организации и проведения физкультурных мероприятий и спортивных мероприятий»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3,255</w:t>
            </w:r>
          </w:p>
        </w:tc>
      </w:tr>
      <w:tr w:rsidR="00FF7438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38" w:rsidRPr="00C2400C" w:rsidTr="00B678FE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8" w:rsidRPr="00C2400C" w:rsidRDefault="00FF7438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2" w:name="Par2323"/>
      <w:bookmarkEnd w:id="2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FF7438" w:rsidRPr="00FF7438" w:rsidRDefault="004225E5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FF7438" w:rsidRPr="00FF7438">
        <w:rPr>
          <w:rFonts w:ascii="Times New Roman" w:eastAsia="Times New Roman CYR" w:hAnsi="Times New Roman" w:cs="Times New Roman"/>
          <w:b/>
          <w:bCs/>
          <w:sz w:val="24"/>
          <w:szCs w:val="24"/>
        </w:rPr>
        <w:t>«</w:t>
      </w:r>
      <w:r w:rsidR="00FF7438" w:rsidRPr="00FF7438">
        <w:rPr>
          <w:rFonts w:ascii="Times New Roman" w:eastAsia="Times New Roman CYR" w:hAnsi="Times New Roman"/>
          <w:b/>
          <w:bCs/>
          <w:sz w:val="24"/>
          <w:szCs w:val="24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</w:r>
      <w:r w:rsidR="00FF7438" w:rsidRPr="00FF7438">
        <w:rPr>
          <w:rFonts w:ascii="Times New Roman" w:hAnsi="Times New Roman"/>
          <w:b/>
          <w:iCs/>
          <w:color w:val="000000"/>
          <w:sz w:val="24"/>
          <w:szCs w:val="24"/>
        </w:rPr>
        <w:t>» Суджанского района  Курской области»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"/>
        <w:gridCol w:w="2987"/>
        <w:gridCol w:w="12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1C311F" w:rsidRDefault="001C311F" w:rsidP="00C6576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C311F">
              <w:rPr>
                <w:rFonts w:ascii="Times New Roman" w:eastAsia="Times New Roman CYR" w:hAnsi="Times New Roman"/>
                <w:bCs/>
                <w:sz w:val="24"/>
                <w:szCs w:val="24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      </w:r>
            <w:r w:rsidRPr="001C311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 Суджанского района  Курской области»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311F" w:rsidRPr="001C311F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Доля жителей Замостянского сельсовета, систематически занимающихся физической культурой и спортом, в общей численности населения Замостянского сельсовета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1C311F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17BB7">
              <w:rPr>
                <w:rFonts w:ascii="Times New Roman" w:hAnsi="Times New Roman"/>
              </w:rPr>
              <w:t>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1C311F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17BB7">
              <w:rPr>
                <w:rFonts w:ascii="Times New Roman" w:hAnsi="Times New Roman"/>
              </w:rPr>
              <w:t>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1C311F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311F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311F" w:rsidRPr="00D83F2D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311F" w:rsidRPr="001C311F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Количество физкультурно-оздоровительных мероприятий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311F" w:rsidRPr="00D83F2D" w:rsidRDefault="001C311F" w:rsidP="00F17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311F" w:rsidRPr="00D83F2D" w:rsidRDefault="001C311F" w:rsidP="00F17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311F" w:rsidRPr="00D83F2D" w:rsidRDefault="001C311F" w:rsidP="00F17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311F" w:rsidRPr="00D83F2D" w:rsidRDefault="001C311F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FF7438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политики в сфере физической культуры и спорта» муниципальной программы </w:t>
            </w:r>
            <w:r w:rsidRPr="00053637">
              <w:rPr>
                <w:rFonts w:ascii="Times New Roman" w:hAnsi="Times New Roman"/>
                <w:sz w:val="24"/>
                <w:szCs w:val="24"/>
              </w:rPr>
              <w:t>«</w:t>
            </w:r>
            <w:r w:rsidRPr="00053637">
              <w:rPr>
                <w:rFonts w:ascii="Times New Roman" w:eastAsia="Times New Roman CYR" w:hAnsi="Times New Roman"/>
                <w:bCs/>
                <w:sz w:val="24"/>
                <w:szCs w:val="24"/>
              </w:rPr>
              <w:t xml:space="preserve">Повышение </w:t>
            </w:r>
            <w:r w:rsidRPr="00053637">
              <w:rPr>
                <w:rFonts w:ascii="Times New Roman" w:eastAsia="Times New Roman CYR" w:hAnsi="Times New Roman"/>
                <w:bCs/>
                <w:sz w:val="24"/>
                <w:szCs w:val="24"/>
              </w:rPr>
              <w:lastRenderedPageBreak/>
              <w:t>эффективности работы с молодежью, организация отдыха и оздоровления детей, молодежи, развитие физической культуры и спорта»  МО «Замостянский сельсовет</w:t>
            </w:r>
            <w:r w:rsidRPr="0005363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 Суджанского района  Курской области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9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C311F">
              <w:rPr>
                <w:rFonts w:ascii="Times New Roman" w:hAnsi="Times New Roman"/>
              </w:rPr>
              <w:t>.1</w:t>
            </w:r>
          </w:p>
        </w:tc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E5" w:rsidRPr="001C311F" w:rsidRDefault="001C311F" w:rsidP="00B678FE">
            <w:pPr>
              <w:rPr>
                <w:rFonts w:ascii="Times New Roman" w:hAnsi="Times New Roman"/>
                <w:sz w:val="24"/>
                <w:szCs w:val="24"/>
              </w:rPr>
            </w:pPr>
            <w:bookmarkStart w:id="3" w:name="_GoBack"/>
            <w:bookmarkEnd w:id="3"/>
            <w:r w:rsidRPr="001C311F">
              <w:rPr>
                <w:rFonts w:ascii="Times New Roman" w:hAnsi="Times New Roman"/>
                <w:sz w:val="24"/>
                <w:szCs w:val="24"/>
              </w:rPr>
              <w:t>Доля достигнутых целевых показателей (индикаторов) муниципальной программы «Повышение эффективности работы с молодёжью, организация отдыха и оздоровления детей, молодёжи, развитие физической культуры и спорта» к общему количеству целевых показателей (индикаторов)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5E5" w:rsidRPr="00A765AC" w:rsidRDefault="00317BB7" w:rsidP="00BA4A0D">
            <w:pPr>
              <w:jc w:val="center"/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17BB7">
              <w:rPr>
                <w:rFonts w:ascii="Times New Roman" w:hAnsi="Times New Roman"/>
              </w:rPr>
              <w:t>00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C6576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17BB7">
              <w:rPr>
                <w:rFonts w:ascii="Times New Roman" w:hAnsi="Times New Roman"/>
              </w:rPr>
              <w:t>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5E5" w:rsidRPr="00D83F2D" w:rsidRDefault="001C311F" w:rsidP="001C3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1DC"/>
    <w:rsid w:val="000013CD"/>
    <w:rsid w:val="00006CE2"/>
    <w:rsid w:val="00007DA2"/>
    <w:rsid w:val="00030B42"/>
    <w:rsid w:val="00043EA4"/>
    <w:rsid w:val="00053637"/>
    <w:rsid w:val="00071552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311F"/>
    <w:rsid w:val="001C72B9"/>
    <w:rsid w:val="001D6AB7"/>
    <w:rsid w:val="002121EB"/>
    <w:rsid w:val="00216EAC"/>
    <w:rsid w:val="002219C8"/>
    <w:rsid w:val="0022580A"/>
    <w:rsid w:val="002311D8"/>
    <w:rsid w:val="002443AA"/>
    <w:rsid w:val="00253817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06D8E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85B48"/>
    <w:rsid w:val="00495F0E"/>
    <w:rsid w:val="004A1EA5"/>
    <w:rsid w:val="004A2FB1"/>
    <w:rsid w:val="004D1759"/>
    <w:rsid w:val="004D5356"/>
    <w:rsid w:val="00503C36"/>
    <w:rsid w:val="00514681"/>
    <w:rsid w:val="00516E47"/>
    <w:rsid w:val="0052640E"/>
    <w:rsid w:val="005342E7"/>
    <w:rsid w:val="00557D86"/>
    <w:rsid w:val="005665F4"/>
    <w:rsid w:val="005819EF"/>
    <w:rsid w:val="0059074B"/>
    <w:rsid w:val="005B7D2F"/>
    <w:rsid w:val="005E0C36"/>
    <w:rsid w:val="005E3B12"/>
    <w:rsid w:val="00604F8D"/>
    <w:rsid w:val="00606552"/>
    <w:rsid w:val="00623078"/>
    <w:rsid w:val="00632DA3"/>
    <w:rsid w:val="00647FC7"/>
    <w:rsid w:val="006733C9"/>
    <w:rsid w:val="006C2D74"/>
    <w:rsid w:val="006D4314"/>
    <w:rsid w:val="006E4E4B"/>
    <w:rsid w:val="006F692A"/>
    <w:rsid w:val="00706E40"/>
    <w:rsid w:val="0071432F"/>
    <w:rsid w:val="00714892"/>
    <w:rsid w:val="00724FE9"/>
    <w:rsid w:val="00726B2E"/>
    <w:rsid w:val="00727A7B"/>
    <w:rsid w:val="00743D4E"/>
    <w:rsid w:val="00763271"/>
    <w:rsid w:val="00770842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C53FF"/>
    <w:rsid w:val="0090031C"/>
    <w:rsid w:val="00901B96"/>
    <w:rsid w:val="00903316"/>
    <w:rsid w:val="00906B89"/>
    <w:rsid w:val="00917759"/>
    <w:rsid w:val="009211E9"/>
    <w:rsid w:val="009236B0"/>
    <w:rsid w:val="0092397F"/>
    <w:rsid w:val="00925093"/>
    <w:rsid w:val="009348AC"/>
    <w:rsid w:val="0094403C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62144"/>
    <w:rsid w:val="00B646E5"/>
    <w:rsid w:val="00B678FE"/>
    <w:rsid w:val="00B732CC"/>
    <w:rsid w:val="00B76183"/>
    <w:rsid w:val="00B81A1E"/>
    <w:rsid w:val="00B92745"/>
    <w:rsid w:val="00B9354B"/>
    <w:rsid w:val="00B97D20"/>
    <w:rsid w:val="00BA3D3C"/>
    <w:rsid w:val="00BA4A0D"/>
    <w:rsid w:val="00BB08AA"/>
    <w:rsid w:val="00BC29F6"/>
    <w:rsid w:val="00BC6403"/>
    <w:rsid w:val="00C2400C"/>
    <w:rsid w:val="00C3042A"/>
    <w:rsid w:val="00C42404"/>
    <w:rsid w:val="00C446CF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359F6"/>
    <w:rsid w:val="00E75E3F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  <w:rsid w:val="00FF7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16EC0-BBEA-4B88-84E9-3A3407510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13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DIALOG</cp:lastModifiedBy>
  <cp:revision>95</cp:revision>
  <cp:lastPrinted>2023-08-04T04:44:00Z</cp:lastPrinted>
  <dcterms:created xsi:type="dcterms:W3CDTF">2023-09-26T06:16:00Z</dcterms:created>
  <dcterms:modified xsi:type="dcterms:W3CDTF">2024-02-24T15:26:00Z</dcterms:modified>
</cp:coreProperties>
</file>