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404207">
        <w:rPr>
          <w:rFonts w:ascii="Times New Roman" w:eastAsia="Times New Roman CYR" w:hAnsi="Times New Roman"/>
          <w:b/>
          <w:bCs/>
          <w:sz w:val="28"/>
          <w:szCs w:val="28"/>
        </w:rPr>
        <w:t>Профилактика правонарушений» в муниципальном образовании «Замостянский сельсовет» Суджанского района Курской области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A84248">
        <w:rPr>
          <w:rFonts w:ascii="Times New Roman" w:hAnsi="Times New Roman"/>
          <w:b/>
          <w:iCs/>
          <w:color w:val="000000"/>
          <w:sz w:val="28"/>
          <w:szCs w:val="28"/>
        </w:rPr>
        <w:t>«</w:t>
      </w:r>
      <w:r w:rsidR="002B5C60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404207">
        <w:rPr>
          <w:rFonts w:ascii="Times New Roman" w:hAnsi="Times New Roman"/>
          <w:b/>
          <w:sz w:val="28"/>
          <w:szCs w:val="28"/>
        </w:rPr>
        <w:t xml:space="preserve">правопорядка на территории </w:t>
      </w:r>
      <w:r w:rsidR="00404207">
        <w:rPr>
          <w:rFonts w:ascii="Times New Roman" w:eastAsia="Times New Roman CYR" w:hAnsi="Times New Roman"/>
          <w:b/>
          <w:bCs/>
          <w:sz w:val="28"/>
          <w:szCs w:val="28"/>
        </w:rPr>
        <w:t>муниципального образования «Замостянский сельсовет»</w:t>
      </w:r>
      <w:r w:rsidR="00DF2171">
        <w:rPr>
          <w:rFonts w:ascii="Times New Roman" w:hAnsi="Times New Roman"/>
          <w:b/>
          <w:sz w:val="28"/>
          <w:szCs w:val="28"/>
        </w:rPr>
        <w:t xml:space="preserve"> з</w:t>
      </w:r>
      <w:r w:rsidR="0083656B" w:rsidRPr="0083656B">
        <w:rPr>
          <w:rFonts w:ascii="Times New Roman" w:hAnsi="Times New Roman"/>
          <w:b/>
          <w:sz w:val="28"/>
          <w:szCs w:val="28"/>
        </w:rPr>
        <w:t>а 202</w:t>
      </w:r>
      <w:r w:rsidR="00F44B0A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A525F"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 xml:space="preserve">= </w:t>
      </w:r>
      <w:r w:rsidR="00404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</w:t>
      </w:r>
      <w:r w:rsidR="00404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B12808" w:rsidP="00B12808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/п</w:t>
      </w:r>
      <w:r>
        <w:rPr>
          <w:rFonts w:ascii="Times New Roman" w:hAnsi="Times New Roman"/>
          <w:sz w:val="24"/>
          <w:szCs w:val="24"/>
        </w:rPr>
        <w:t>=(1+1</w:t>
      </w:r>
      <w:r w:rsidR="00DF2171">
        <w:rPr>
          <w:rFonts w:ascii="Times New Roman" w:hAnsi="Times New Roman"/>
          <w:sz w:val="24"/>
          <w:szCs w:val="24"/>
        </w:rPr>
        <w:t>+1</w:t>
      </w:r>
      <w:r>
        <w:rPr>
          <w:rFonts w:ascii="Times New Roman" w:hAnsi="Times New Roman"/>
          <w:sz w:val="24"/>
          <w:szCs w:val="24"/>
        </w:rPr>
        <w:t>)/</w:t>
      </w:r>
      <w:r w:rsidR="00404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="00404207">
        <w:rPr>
          <w:rFonts w:ascii="Times New Roman" w:hAnsi="Times New Roman"/>
          <w:sz w:val="24"/>
          <w:szCs w:val="24"/>
        </w:rPr>
        <w:t xml:space="preserve"> цели и задачи подпрограммы в </w:t>
      </w:r>
      <w:r w:rsidRPr="004A525F">
        <w:rPr>
          <w:rFonts w:ascii="Times New Roman" w:hAnsi="Times New Roman"/>
          <w:sz w:val="24"/>
          <w:szCs w:val="24"/>
        </w:rPr>
        <w:t>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A525F"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</w:t>
      </w:r>
      <w:r w:rsidR="00404207"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3</w:t>
      </w:r>
      <w:r w:rsidR="002B5C60">
        <w:rPr>
          <w:rFonts w:ascii="Times New Roman" w:hAnsi="Times New Roman"/>
          <w:sz w:val="24"/>
          <w:szCs w:val="24"/>
        </w:rPr>
        <w:t>,</w:t>
      </w:r>
      <w:r w:rsidR="00404207">
        <w:rPr>
          <w:rFonts w:ascii="Times New Roman" w:hAnsi="Times New Roman"/>
          <w:sz w:val="24"/>
          <w:szCs w:val="24"/>
        </w:rPr>
        <w:t>751</w:t>
      </w:r>
      <w:r>
        <w:rPr>
          <w:rFonts w:ascii="Times New Roman" w:hAnsi="Times New Roman"/>
          <w:sz w:val="24"/>
          <w:szCs w:val="24"/>
        </w:rPr>
        <w:t>/</w:t>
      </w:r>
      <w:r w:rsidR="00404207">
        <w:rPr>
          <w:rFonts w:ascii="Times New Roman" w:hAnsi="Times New Roman"/>
          <w:sz w:val="24"/>
          <w:szCs w:val="24"/>
        </w:rPr>
        <w:t>46</w:t>
      </w:r>
      <w:r w:rsidR="002B5C60">
        <w:rPr>
          <w:rFonts w:ascii="Times New Roman" w:hAnsi="Times New Roman"/>
          <w:sz w:val="24"/>
          <w:szCs w:val="24"/>
        </w:rPr>
        <w:t>3,</w:t>
      </w:r>
      <w:r w:rsidR="00404207">
        <w:rPr>
          <w:rFonts w:ascii="Times New Roman" w:hAnsi="Times New Roman"/>
          <w:sz w:val="24"/>
          <w:szCs w:val="24"/>
        </w:rPr>
        <w:t>7</w:t>
      </w:r>
      <w:r w:rsidR="00DF2171">
        <w:rPr>
          <w:rFonts w:ascii="Times New Roman" w:hAnsi="Times New Roman"/>
          <w:sz w:val="24"/>
          <w:szCs w:val="24"/>
        </w:rPr>
        <w:t>5</w:t>
      </w:r>
      <w:r w:rsidR="0040420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 w:rsidR="00725081"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04207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</w:t>
      </w:r>
      <w:r w:rsidRPr="006824CF">
        <w:rPr>
          <w:rFonts w:ascii="Times New Roman" w:hAnsi="Times New Roman"/>
          <w:szCs w:val="24"/>
        </w:rPr>
        <w:t>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4207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 w:rsidR="00404207">
        <w:rPr>
          <w:rFonts w:ascii="Times New Roman" w:hAnsi="Times New Roman" w:cs="Times New Roman"/>
          <w:sz w:val="24"/>
          <w:szCs w:val="24"/>
        </w:rPr>
        <w:t xml:space="preserve"> </w:t>
      </w:r>
      <w:r w:rsidR="002B5C60" w:rsidRPr="00C7265D">
        <w:rPr>
          <w:rFonts w:ascii="Times New Roman" w:hAnsi="Times New Roman"/>
          <w:bCs/>
          <w:iCs/>
          <w:sz w:val="24"/>
          <w:szCs w:val="24"/>
        </w:rPr>
        <w:t>«</w:t>
      </w:r>
      <w:r w:rsidR="002B5C60">
        <w:rPr>
          <w:rFonts w:ascii="Times New Roman" w:hAnsi="Times New Roman"/>
          <w:bCs/>
          <w:iCs/>
          <w:sz w:val="24"/>
          <w:szCs w:val="24"/>
        </w:rPr>
        <w:t>С</w:t>
      </w:r>
      <w:r w:rsidR="00404207">
        <w:rPr>
          <w:rFonts w:ascii="Times New Roman" w:hAnsi="Times New Roman"/>
          <w:bCs/>
          <w:iCs/>
          <w:sz w:val="24"/>
          <w:szCs w:val="24"/>
        </w:rPr>
        <w:t>нижение уровня правонарушений на территории муниципального образования</w:t>
      </w:r>
      <w:r w:rsidR="002B5C60"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404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Pr="004A525F">
        <w:rPr>
          <w:rFonts w:ascii="Times New Roman" w:eastAsia="Times New Roman CYR" w:hAnsi="Times New Roman" w:cs="Times New Roman"/>
          <w:bCs/>
          <w:sz w:val="24"/>
          <w:szCs w:val="24"/>
        </w:rPr>
        <w:t>«</w:t>
      </w:r>
      <w:r w:rsidR="00404207">
        <w:rPr>
          <w:rFonts w:ascii="Times New Roman" w:eastAsia="Times New Roman CYR" w:hAnsi="Times New Roman" w:cs="Times New Roman"/>
          <w:bCs/>
          <w:sz w:val="24"/>
          <w:szCs w:val="24"/>
        </w:rPr>
        <w:t>Профилактика правонарушений» в муниципальном образовании «Замостянский сельсовет» Суджанского района Курской области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A84248" w:rsidRDefault="004A525F" w:rsidP="00A8424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1317" w:rsidRPr="004A525F" w:rsidRDefault="00F21317" w:rsidP="00725081">
      <w:pPr>
        <w:pStyle w:val="a8"/>
        <w:rPr>
          <w:rFonts w:ascii="Times New Roman" w:hAnsi="Times New Roman"/>
          <w:sz w:val="24"/>
          <w:szCs w:val="24"/>
        </w:rPr>
      </w:pP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1D6CF7"/>
    <w:rsid w:val="002121EB"/>
    <w:rsid w:val="00216EAC"/>
    <w:rsid w:val="002219C8"/>
    <w:rsid w:val="002443AA"/>
    <w:rsid w:val="002B5C60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04207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82433"/>
    <w:rsid w:val="006824CF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20D2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4248"/>
    <w:rsid w:val="00A859A9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F2171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767B-FE2C-4F0E-8144-89C95204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74</cp:revision>
  <cp:lastPrinted>2024-02-27T13:09:00Z</cp:lastPrinted>
  <dcterms:created xsi:type="dcterms:W3CDTF">2020-02-15T17:39:00Z</dcterms:created>
  <dcterms:modified xsi:type="dcterms:W3CDTF">2024-02-27T13:09:00Z</dcterms:modified>
</cp:coreProperties>
</file>